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9E3528" w14:textId="77777777" w:rsidR="00007E47" w:rsidRPr="00493965" w:rsidRDefault="00FB7E8E" w:rsidP="00007E47">
      <w:pPr>
        <w:pStyle w:val="Nzev"/>
        <w:spacing w:after="200" w:line="276" w:lineRule="auto"/>
        <w:rPr>
          <w:rFonts w:asciiTheme="minorHAnsi" w:hAnsiTheme="minorHAnsi" w:cs="Calibri"/>
          <w:sz w:val="32"/>
          <w:szCs w:val="22"/>
        </w:rPr>
      </w:pPr>
      <w:r w:rsidRPr="00493965">
        <w:rPr>
          <w:rFonts w:asciiTheme="minorHAnsi" w:hAnsiTheme="minorHAnsi" w:cs="Calibri"/>
          <w:sz w:val="32"/>
          <w:szCs w:val="22"/>
        </w:rPr>
        <w:t xml:space="preserve">Smlouva o přistoupení do systému </w:t>
      </w:r>
      <w:r w:rsidR="00007E47">
        <w:rPr>
          <w:rFonts w:asciiTheme="minorHAnsi" w:hAnsiTheme="minorHAnsi" w:cs="Calibri"/>
          <w:sz w:val="32"/>
          <w:szCs w:val="22"/>
        </w:rPr>
        <w:t>společného Integrovaného dopravního systému Hlavního města Prah</w:t>
      </w:r>
      <w:r w:rsidR="001B6E36">
        <w:rPr>
          <w:rFonts w:asciiTheme="minorHAnsi" w:hAnsiTheme="minorHAnsi" w:cs="Calibri"/>
          <w:sz w:val="32"/>
          <w:szCs w:val="22"/>
        </w:rPr>
        <w:t>y</w:t>
      </w:r>
      <w:r w:rsidR="00007E47">
        <w:rPr>
          <w:rFonts w:asciiTheme="minorHAnsi" w:hAnsiTheme="minorHAnsi" w:cs="Calibri"/>
          <w:sz w:val="32"/>
          <w:szCs w:val="22"/>
        </w:rPr>
        <w:t xml:space="preserve"> a Středočeského kraje</w:t>
      </w:r>
    </w:p>
    <w:p w14:paraId="206A0238" w14:textId="0577DB19" w:rsidR="00926DD5" w:rsidRPr="00493965" w:rsidRDefault="00FB7E8E" w:rsidP="00153EE7">
      <w:pPr>
        <w:pStyle w:val="Nzev"/>
        <w:spacing w:after="200" w:line="276" w:lineRule="auto"/>
        <w:rPr>
          <w:rFonts w:asciiTheme="minorHAnsi" w:hAnsiTheme="minorHAnsi" w:cs="Calibri"/>
          <w:sz w:val="22"/>
          <w:szCs w:val="22"/>
        </w:rPr>
      </w:pPr>
      <w:r w:rsidRPr="00493965">
        <w:rPr>
          <w:rFonts w:asciiTheme="minorHAnsi" w:hAnsiTheme="minorHAnsi" w:cs="Calibri"/>
          <w:sz w:val="22"/>
          <w:szCs w:val="22"/>
        </w:rPr>
        <w:t>Číslo smlouvy IDSK:</w:t>
      </w:r>
      <w:r w:rsidR="0078555E" w:rsidRPr="0078555E">
        <w:t xml:space="preserve"> </w:t>
      </w:r>
      <w:r w:rsidR="00466159">
        <w:rPr>
          <w:rFonts w:asciiTheme="minorHAnsi" w:hAnsiTheme="minorHAnsi" w:cs="Calibri"/>
          <w:sz w:val="22"/>
          <w:szCs w:val="22"/>
        </w:rPr>
        <w:br/>
        <w:t>Číslo smlouvy ROPID:</w:t>
      </w:r>
      <w:r w:rsidRPr="00493965">
        <w:rPr>
          <w:rFonts w:asciiTheme="minorHAnsi" w:hAnsiTheme="minorHAnsi" w:cs="Calibri"/>
          <w:sz w:val="22"/>
          <w:szCs w:val="22"/>
        </w:rPr>
        <w:br/>
      </w:r>
      <w:r w:rsidR="00926DD5" w:rsidRPr="00493965">
        <w:rPr>
          <w:rFonts w:asciiTheme="minorHAnsi" w:hAnsiTheme="minorHAnsi" w:cs="Calibri"/>
          <w:sz w:val="22"/>
          <w:szCs w:val="22"/>
        </w:rPr>
        <w:t xml:space="preserve">Číslo </w:t>
      </w:r>
      <w:r w:rsidRPr="00493965">
        <w:rPr>
          <w:rFonts w:asciiTheme="minorHAnsi" w:hAnsiTheme="minorHAnsi" w:cs="Calibri"/>
          <w:sz w:val="22"/>
          <w:szCs w:val="22"/>
        </w:rPr>
        <w:t xml:space="preserve">smlouvy </w:t>
      </w:r>
      <w:r w:rsidR="00926DD5" w:rsidRPr="00493965">
        <w:rPr>
          <w:rFonts w:asciiTheme="minorHAnsi" w:hAnsiTheme="minorHAnsi" w:cs="Calibri"/>
          <w:sz w:val="22"/>
          <w:szCs w:val="22"/>
        </w:rPr>
        <w:t>Dopravce:</w:t>
      </w:r>
    </w:p>
    <w:p w14:paraId="1DE3EB26" w14:textId="77777777" w:rsidR="00354ECF" w:rsidRPr="00493965" w:rsidRDefault="00641FD4" w:rsidP="007532D3">
      <w:pPr>
        <w:spacing w:before="480"/>
        <w:rPr>
          <w:rFonts w:asciiTheme="minorHAnsi" w:hAnsiTheme="minorHAnsi"/>
          <w:b/>
        </w:rPr>
      </w:pPr>
      <w:r w:rsidRPr="00493965">
        <w:rPr>
          <w:rFonts w:asciiTheme="minorHAnsi" w:hAnsiTheme="minorHAnsi"/>
          <w:b/>
        </w:rPr>
        <w:t>SMLUVNÍ STRANY</w:t>
      </w:r>
    </w:p>
    <w:p w14:paraId="4BC0CB40" w14:textId="77777777" w:rsidR="00C50029" w:rsidRPr="00493965" w:rsidRDefault="00C50029" w:rsidP="00C50029">
      <w:pPr>
        <w:pStyle w:val="Odstavecseseznamem"/>
        <w:numPr>
          <w:ilvl w:val="0"/>
          <w:numId w:val="32"/>
        </w:numPr>
        <w:autoSpaceDE w:val="0"/>
        <w:autoSpaceDN w:val="0"/>
        <w:adjustRightInd w:val="0"/>
        <w:ind w:left="426" w:hanging="426"/>
        <w:contextualSpacing/>
        <w:rPr>
          <w:rFonts w:asciiTheme="minorHAnsi" w:hAnsiTheme="minorHAnsi" w:cs="Calibri"/>
          <w:b/>
        </w:rPr>
      </w:pPr>
      <w:r w:rsidRPr="00493965">
        <w:rPr>
          <w:rFonts w:asciiTheme="minorHAnsi" w:hAnsiTheme="minorHAnsi" w:cs="Calibri"/>
          <w:b/>
        </w:rPr>
        <w:t>Integrovaná doprava Středočeského kraje, příspěvková organizace</w:t>
      </w:r>
    </w:p>
    <w:p w14:paraId="3E4223CD" w14:textId="5373872B" w:rsidR="00C50029" w:rsidRPr="00493965" w:rsidRDefault="00C50029" w:rsidP="00C50029">
      <w:pPr>
        <w:autoSpaceDE w:val="0"/>
        <w:autoSpaceDN w:val="0"/>
        <w:adjustRightInd w:val="0"/>
        <w:ind w:firstLine="426"/>
        <w:contextualSpacing/>
        <w:rPr>
          <w:rFonts w:asciiTheme="minorHAnsi" w:hAnsiTheme="minorHAnsi" w:cs="Calibri"/>
        </w:rPr>
      </w:pPr>
      <w:r w:rsidRPr="00493965">
        <w:rPr>
          <w:rFonts w:asciiTheme="minorHAnsi" w:hAnsiTheme="minorHAnsi" w:cs="Calibri"/>
        </w:rPr>
        <w:t xml:space="preserve">sídlo: </w:t>
      </w:r>
      <w:r w:rsidR="002458F4">
        <w:rPr>
          <w:rFonts w:asciiTheme="minorHAnsi" w:hAnsiTheme="minorHAnsi" w:cs="Calibri"/>
        </w:rPr>
        <w:tab/>
      </w:r>
      <w:r w:rsidR="002458F4">
        <w:rPr>
          <w:rFonts w:asciiTheme="minorHAnsi" w:hAnsiTheme="minorHAnsi" w:cs="Calibri"/>
        </w:rPr>
        <w:tab/>
      </w:r>
      <w:r w:rsidRPr="00493965">
        <w:rPr>
          <w:rFonts w:asciiTheme="minorHAnsi" w:hAnsiTheme="minorHAnsi" w:cs="Calibri"/>
        </w:rPr>
        <w:t>Sokolovská 100/94, Karlín, 186 00 Praha 8</w:t>
      </w:r>
    </w:p>
    <w:p w14:paraId="0A64493E" w14:textId="103EC19A" w:rsidR="00C50029" w:rsidRPr="00493965" w:rsidRDefault="00C50029" w:rsidP="00C50029">
      <w:pPr>
        <w:autoSpaceDE w:val="0"/>
        <w:autoSpaceDN w:val="0"/>
        <w:adjustRightInd w:val="0"/>
        <w:ind w:firstLine="426"/>
        <w:contextualSpacing/>
        <w:rPr>
          <w:rFonts w:asciiTheme="minorHAnsi" w:hAnsiTheme="minorHAnsi" w:cs="Calibri"/>
        </w:rPr>
      </w:pPr>
      <w:r w:rsidRPr="00493965">
        <w:rPr>
          <w:rFonts w:asciiTheme="minorHAnsi" w:hAnsiTheme="minorHAnsi" w:cs="Calibri"/>
        </w:rPr>
        <w:t xml:space="preserve">IČO: </w:t>
      </w:r>
      <w:r w:rsidR="002458F4">
        <w:rPr>
          <w:rFonts w:asciiTheme="minorHAnsi" w:hAnsiTheme="minorHAnsi" w:cs="Calibri"/>
        </w:rPr>
        <w:tab/>
      </w:r>
      <w:r w:rsidR="002458F4">
        <w:rPr>
          <w:rFonts w:asciiTheme="minorHAnsi" w:hAnsiTheme="minorHAnsi" w:cs="Calibri"/>
        </w:rPr>
        <w:tab/>
      </w:r>
      <w:r w:rsidRPr="00493965">
        <w:rPr>
          <w:rFonts w:asciiTheme="minorHAnsi" w:hAnsiTheme="minorHAnsi" w:cs="Calibri"/>
        </w:rPr>
        <w:t>05792291</w:t>
      </w:r>
    </w:p>
    <w:p w14:paraId="445A73DD" w14:textId="1B0FC771" w:rsidR="00C50029" w:rsidRPr="00493965" w:rsidRDefault="00C50029" w:rsidP="00C50029">
      <w:pPr>
        <w:autoSpaceDE w:val="0"/>
        <w:autoSpaceDN w:val="0"/>
        <w:adjustRightInd w:val="0"/>
        <w:ind w:firstLine="426"/>
        <w:contextualSpacing/>
        <w:rPr>
          <w:rFonts w:asciiTheme="minorHAnsi" w:hAnsiTheme="minorHAnsi" w:cs="Calibri"/>
        </w:rPr>
      </w:pPr>
      <w:r w:rsidRPr="00493965">
        <w:rPr>
          <w:rFonts w:asciiTheme="minorHAnsi" w:hAnsiTheme="minorHAnsi" w:cs="Calibri"/>
        </w:rPr>
        <w:t xml:space="preserve">zastoupena: </w:t>
      </w:r>
      <w:r w:rsidR="002458F4">
        <w:rPr>
          <w:rFonts w:asciiTheme="minorHAnsi" w:hAnsiTheme="minorHAnsi" w:cs="Calibri"/>
        </w:rPr>
        <w:tab/>
      </w:r>
      <w:r w:rsidR="004D28C4">
        <w:rPr>
          <w:rFonts w:asciiTheme="minorHAnsi" w:hAnsiTheme="minorHAnsi" w:cs="Calibri"/>
        </w:rPr>
        <w:t>JUDr. Zdeněk Šponar, ředitel</w:t>
      </w:r>
    </w:p>
    <w:p w14:paraId="5D1BC2CB" w14:textId="234777D2" w:rsidR="00C50029" w:rsidRDefault="002458F4" w:rsidP="00C50029">
      <w:pPr>
        <w:autoSpaceDE w:val="0"/>
        <w:autoSpaceDN w:val="0"/>
        <w:adjustRightInd w:val="0"/>
        <w:ind w:firstLine="426"/>
        <w:contextualSpacing/>
        <w:rPr>
          <w:rFonts w:asciiTheme="minorHAnsi" w:hAnsiTheme="minorHAnsi" w:cs="Calibri"/>
        </w:rPr>
      </w:pPr>
      <w:r>
        <w:rPr>
          <w:rFonts w:asciiTheme="minorHAnsi" w:hAnsiTheme="minorHAnsi" w:cs="Calibri"/>
        </w:rPr>
        <w:t>Spisová značka:</w:t>
      </w:r>
      <w:r w:rsidRPr="002458F4">
        <w:rPr>
          <w:rFonts w:asciiTheme="minorHAnsi" w:hAnsiTheme="minorHAnsi" w:cs="Calibri"/>
        </w:rPr>
        <w:t xml:space="preserve"> </w:t>
      </w:r>
      <w:r>
        <w:rPr>
          <w:rFonts w:asciiTheme="minorHAnsi" w:hAnsiTheme="minorHAnsi" w:cs="Calibri"/>
        </w:rPr>
        <w:tab/>
      </w:r>
      <w:proofErr w:type="spellStart"/>
      <w:r w:rsidRPr="00493965">
        <w:rPr>
          <w:rFonts w:asciiTheme="minorHAnsi" w:hAnsiTheme="minorHAnsi" w:cs="Calibri"/>
        </w:rPr>
        <w:t>Pr</w:t>
      </w:r>
      <w:proofErr w:type="spellEnd"/>
      <w:r w:rsidRPr="00493965">
        <w:rPr>
          <w:rFonts w:asciiTheme="minorHAnsi" w:hAnsiTheme="minorHAnsi" w:cs="Calibri"/>
        </w:rPr>
        <w:t xml:space="preserve"> 1564</w:t>
      </w:r>
      <w:r>
        <w:rPr>
          <w:rFonts w:asciiTheme="minorHAnsi" w:hAnsiTheme="minorHAnsi" w:cs="Calibri"/>
        </w:rPr>
        <w:t xml:space="preserve"> </w:t>
      </w:r>
      <w:r w:rsidR="00C50029" w:rsidRPr="00493965">
        <w:rPr>
          <w:rFonts w:asciiTheme="minorHAnsi" w:hAnsiTheme="minorHAnsi" w:cs="Calibri"/>
        </w:rPr>
        <w:t>zapsána u Městského soudu v</w:t>
      </w:r>
      <w:r>
        <w:rPr>
          <w:rFonts w:asciiTheme="minorHAnsi" w:hAnsiTheme="minorHAnsi" w:cs="Calibri"/>
        </w:rPr>
        <w:t> </w:t>
      </w:r>
      <w:r w:rsidR="00C50029" w:rsidRPr="00493965">
        <w:rPr>
          <w:rFonts w:asciiTheme="minorHAnsi" w:hAnsiTheme="minorHAnsi" w:cs="Calibri"/>
        </w:rPr>
        <w:t>Praze</w:t>
      </w:r>
    </w:p>
    <w:p w14:paraId="3F4F7230" w14:textId="77777777" w:rsidR="002458F4" w:rsidRPr="00493965" w:rsidRDefault="002458F4" w:rsidP="00C50029">
      <w:pPr>
        <w:autoSpaceDE w:val="0"/>
        <w:autoSpaceDN w:val="0"/>
        <w:adjustRightInd w:val="0"/>
        <w:ind w:firstLine="426"/>
        <w:contextualSpacing/>
        <w:rPr>
          <w:rFonts w:asciiTheme="minorHAnsi" w:hAnsiTheme="minorHAnsi" w:cs="Calibri"/>
        </w:rPr>
      </w:pPr>
    </w:p>
    <w:p w14:paraId="0D0CD9F7" w14:textId="0272D07C" w:rsidR="00C50029" w:rsidRDefault="00C50029" w:rsidP="00C50029">
      <w:pPr>
        <w:ind w:firstLine="426"/>
        <w:jc w:val="both"/>
        <w:rPr>
          <w:rFonts w:asciiTheme="minorHAnsi" w:hAnsiTheme="minorHAnsi" w:cs="Calibri"/>
        </w:rPr>
      </w:pPr>
      <w:r w:rsidRPr="00493965">
        <w:rPr>
          <w:rFonts w:asciiTheme="minorHAnsi" w:hAnsiTheme="minorHAnsi" w:cs="Calibri"/>
        </w:rPr>
        <w:t>(dále jen "</w:t>
      </w:r>
      <w:r w:rsidRPr="00493965">
        <w:rPr>
          <w:rFonts w:asciiTheme="minorHAnsi" w:hAnsiTheme="minorHAnsi" w:cs="Calibri"/>
          <w:b/>
          <w:bCs/>
        </w:rPr>
        <w:t>IDSK</w:t>
      </w:r>
      <w:r w:rsidRPr="00493965">
        <w:rPr>
          <w:rFonts w:asciiTheme="minorHAnsi" w:hAnsiTheme="minorHAnsi" w:cs="Calibri"/>
        </w:rPr>
        <w:t>"</w:t>
      </w:r>
      <w:bookmarkStart w:id="0" w:name="_Hlk166594034"/>
      <w:r w:rsidR="00C345D2">
        <w:rPr>
          <w:rFonts w:asciiTheme="minorHAnsi" w:hAnsiTheme="minorHAnsi" w:cs="Calibri"/>
        </w:rPr>
        <w:t>)</w:t>
      </w:r>
    </w:p>
    <w:bookmarkEnd w:id="0"/>
    <w:p w14:paraId="411281A4" w14:textId="77777777" w:rsidR="007C3C42" w:rsidRPr="00493965" w:rsidRDefault="007C3C42" w:rsidP="007C3C42">
      <w:pPr>
        <w:pStyle w:val="Odstavecseseznamem"/>
        <w:numPr>
          <w:ilvl w:val="0"/>
          <w:numId w:val="32"/>
        </w:numPr>
        <w:autoSpaceDE w:val="0"/>
        <w:autoSpaceDN w:val="0"/>
        <w:adjustRightInd w:val="0"/>
        <w:ind w:left="426" w:hanging="426"/>
        <w:contextualSpacing/>
        <w:rPr>
          <w:rFonts w:asciiTheme="minorHAnsi" w:hAnsiTheme="minorHAnsi" w:cs="Calibri"/>
          <w:b/>
        </w:rPr>
      </w:pPr>
      <w:r w:rsidRPr="00153EE7">
        <w:rPr>
          <w:rFonts w:asciiTheme="minorHAnsi" w:hAnsiTheme="minorHAnsi" w:cs="Calibri"/>
          <w:b/>
        </w:rPr>
        <w:t>Regionální organizátor pražské integrovaná doprava</w:t>
      </w:r>
      <w:r w:rsidRPr="007C3C42">
        <w:rPr>
          <w:rFonts w:asciiTheme="minorHAnsi" w:hAnsiTheme="minorHAnsi" w:cs="Calibri"/>
          <w:b/>
        </w:rPr>
        <w:t>, příspěvková o</w:t>
      </w:r>
      <w:r w:rsidRPr="00493965">
        <w:rPr>
          <w:rFonts w:asciiTheme="minorHAnsi" w:hAnsiTheme="minorHAnsi" w:cs="Calibri"/>
          <w:b/>
        </w:rPr>
        <w:t>rganizace</w:t>
      </w:r>
    </w:p>
    <w:p w14:paraId="7E045128" w14:textId="62E3CCF3" w:rsidR="007C3C42" w:rsidRPr="00493965" w:rsidRDefault="007C3C42" w:rsidP="007C3C42">
      <w:pPr>
        <w:autoSpaceDE w:val="0"/>
        <w:autoSpaceDN w:val="0"/>
        <w:adjustRightInd w:val="0"/>
        <w:ind w:firstLine="426"/>
        <w:contextualSpacing/>
        <w:rPr>
          <w:rFonts w:asciiTheme="minorHAnsi" w:hAnsiTheme="minorHAnsi" w:cs="Calibri"/>
        </w:rPr>
      </w:pPr>
      <w:r w:rsidRPr="00493965">
        <w:rPr>
          <w:rFonts w:asciiTheme="minorHAnsi" w:hAnsiTheme="minorHAnsi" w:cs="Calibri"/>
        </w:rPr>
        <w:t xml:space="preserve">sídlo: </w:t>
      </w:r>
      <w:r w:rsidR="002458F4">
        <w:rPr>
          <w:rFonts w:asciiTheme="minorHAnsi" w:hAnsiTheme="minorHAnsi" w:cs="Calibri"/>
        </w:rPr>
        <w:tab/>
      </w:r>
      <w:r w:rsidR="002458F4">
        <w:rPr>
          <w:rFonts w:asciiTheme="minorHAnsi" w:hAnsiTheme="minorHAnsi" w:cs="Calibri"/>
        </w:rPr>
        <w:tab/>
      </w:r>
      <w:r>
        <w:rPr>
          <w:rFonts w:asciiTheme="minorHAnsi" w:hAnsiTheme="minorHAnsi" w:cs="Calibri"/>
        </w:rPr>
        <w:t>Rytířská 406/10, Staré Město, 110 00 Praha 1</w:t>
      </w:r>
    </w:p>
    <w:p w14:paraId="06AA70E8" w14:textId="6C6DFD85" w:rsidR="007C3C42" w:rsidRPr="00493965" w:rsidRDefault="007C3C42" w:rsidP="007C3C42">
      <w:pPr>
        <w:autoSpaceDE w:val="0"/>
        <w:autoSpaceDN w:val="0"/>
        <w:adjustRightInd w:val="0"/>
        <w:ind w:firstLine="426"/>
        <w:contextualSpacing/>
        <w:rPr>
          <w:rFonts w:asciiTheme="minorHAnsi" w:hAnsiTheme="minorHAnsi" w:cs="Calibri"/>
        </w:rPr>
      </w:pPr>
      <w:r w:rsidRPr="00493965">
        <w:rPr>
          <w:rFonts w:asciiTheme="minorHAnsi" w:hAnsiTheme="minorHAnsi" w:cs="Calibri"/>
        </w:rPr>
        <w:t>IČO:</w:t>
      </w:r>
      <w:r w:rsidR="002458F4">
        <w:rPr>
          <w:rFonts w:asciiTheme="minorHAnsi" w:hAnsiTheme="minorHAnsi" w:cs="Calibri"/>
        </w:rPr>
        <w:tab/>
      </w:r>
      <w:r w:rsidR="002458F4">
        <w:rPr>
          <w:rFonts w:asciiTheme="minorHAnsi" w:hAnsiTheme="minorHAnsi" w:cs="Calibri"/>
        </w:rPr>
        <w:tab/>
      </w:r>
      <w:r w:rsidRPr="00493965">
        <w:rPr>
          <w:rFonts w:asciiTheme="minorHAnsi" w:hAnsiTheme="minorHAnsi" w:cs="Calibri"/>
        </w:rPr>
        <w:t xml:space="preserve"> </w:t>
      </w:r>
      <w:r>
        <w:rPr>
          <w:rFonts w:asciiTheme="minorHAnsi" w:hAnsiTheme="minorHAnsi" w:cs="Calibri"/>
        </w:rPr>
        <w:t>60437359</w:t>
      </w:r>
    </w:p>
    <w:p w14:paraId="53BA340B" w14:textId="7DA839C1" w:rsidR="007C3C42" w:rsidRDefault="007C3C42" w:rsidP="007C3C42">
      <w:pPr>
        <w:autoSpaceDE w:val="0"/>
        <w:autoSpaceDN w:val="0"/>
        <w:adjustRightInd w:val="0"/>
        <w:ind w:firstLine="426"/>
        <w:contextualSpacing/>
        <w:rPr>
          <w:rFonts w:asciiTheme="minorHAnsi" w:hAnsiTheme="minorHAnsi" w:cs="Calibri"/>
        </w:rPr>
      </w:pPr>
      <w:r w:rsidRPr="00493965">
        <w:rPr>
          <w:rFonts w:asciiTheme="minorHAnsi" w:hAnsiTheme="minorHAnsi" w:cs="Calibri"/>
        </w:rPr>
        <w:t>zastoupena:</w:t>
      </w:r>
      <w:r w:rsidR="002458F4">
        <w:rPr>
          <w:rFonts w:asciiTheme="minorHAnsi" w:hAnsiTheme="minorHAnsi" w:cs="Calibri"/>
        </w:rPr>
        <w:tab/>
      </w:r>
      <w:r>
        <w:rPr>
          <w:rFonts w:asciiTheme="minorHAnsi" w:hAnsiTheme="minorHAnsi" w:cs="Calibri"/>
        </w:rPr>
        <w:t>Ing. et Ing. Petr Tomčík, ředitel</w:t>
      </w:r>
    </w:p>
    <w:p w14:paraId="39BCAB5B" w14:textId="77777777" w:rsidR="002458F4" w:rsidRPr="00493965" w:rsidRDefault="002458F4" w:rsidP="007C3C42">
      <w:pPr>
        <w:autoSpaceDE w:val="0"/>
        <w:autoSpaceDN w:val="0"/>
        <w:adjustRightInd w:val="0"/>
        <w:ind w:firstLine="426"/>
        <w:contextualSpacing/>
        <w:rPr>
          <w:rFonts w:asciiTheme="minorHAnsi" w:hAnsiTheme="minorHAnsi" w:cs="Calibri"/>
        </w:rPr>
      </w:pPr>
    </w:p>
    <w:p w14:paraId="32962F18" w14:textId="2D8DF94B" w:rsidR="00C345D2" w:rsidRPr="00C345D2" w:rsidRDefault="007C3C42" w:rsidP="00C345D2">
      <w:pPr>
        <w:ind w:firstLine="426"/>
        <w:jc w:val="both"/>
        <w:rPr>
          <w:rFonts w:asciiTheme="minorHAnsi" w:hAnsiTheme="minorHAnsi" w:cs="Calibri"/>
        </w:rPr>
      </w:pPr>
      <w:r w:rsidRPr="00493965">
        <w:rPr>
          <w:rFonts w:asciiTheme="minorHAnsi" w:hAnsiTheme="minorHAnsi" w:cs="Calibri"/>
        </w:rPr>
        <w:t>(dále jen "</w:t>
      </w:r>
      <w:r>
        <w:rPr>
          <w:rFonts w:asciiTheme="minorHAnsi" w:hAnsiTheme="minorHAnsi" w:cs="Calibri"/>
          <w:b/>
          <w:bCs/>
        </w:rPr>
        <w:t>ROPID</w:t>
      </w:r>
      <w:r w:rsidRPr="00493965">
        <w:rPr>
          <w:rFonts w:asciiTheme="minorHAnsi" w:hAnsiTheme="minorHAnsi" w:cs="Calibri"/>
        </w:rPr>
        <w:t>"</w:t>
      </w:r>
      <w:r w:rsidR="00C345D2" w:rsidRPr="00C345D2">
        <w:rPr>
          <w:rFonts w:asciiTheme="minorHAnsi" w:hAnsiTheme="minorHAnsi" w:cs="Calibri"/>
        </w:rPr>
        <w:t>)</w:t>
      </w:r>
    </w:p>
    <w:p w14:paraId="1B31D444" w14:textId="03D7B33C" w:rsidR="00C50029" w:rsidRPr="00A2035E" w:rsidRDefault="00A2035E" w:rsidP="00C50029">
      <w:pPr>
        <w:pStyle w:val="Odstavecseseznamem"/>
        <w:numPr>
          <w:ilvl w:val="0"/>
          <w:numId w:val="32"/>
        </w:numPr>
        <w:autoSpaceDE w:val="0"/>
        <w:autoSpaceDN w:val="0"/>
        <w:adjustRightInd w:val="0"/>
        <w:ind w:left="426" w:hanging="426"/>
        <w:contextualSpacing/>
        <w:rPr>
          <w:rFonts w:asciiTheme="minorHAnsi" w:hAnsiTheme="minorHAnsi" w:cs="Calibri"/>
          <w:b/>
          <w:highlight w:val="yellow"/>
        </w:rPr>
      </w:pPr>
      <w:r w:rsidRPr="00A2035E">
        <w:rPr>
          <w:rFonts w:asciiTheme="minorHAnsi" w:hAnsiTheme="minorHAnsi" w:cs="Calibri"/>
          <w:b/>
          <w:highlight w:val="yellow"/>
        </w:rPr>
        <w:t>………………</w:t>
      </w:r>
      <w:r w:rsidR="008F2F5E" w:rsidRPr="00A2035E">
        <w:rPr>
          <w:rFonts w:asciiTheme="minorHAnsi" w:hAnsiTheme="minorHAnsi" w:cs="Calibri"/>
          <w:b/>
          <w:highlight w:val="yellow"/>
        </w:rPr>
        <w:t>.</w:t>
      </w:r>
    </w:p>
    <w:p w14:paraId="61A8F3A4" w14:textId="269C8889" w:rsidR="00C50029" w:rsidRPr="00493965" w:rsidRDefault="00C50029" w:rsidP="00C50029">
      <w:pPr>
        <w:autoSpaceDE w:val="0"/>
        <w:autoSpaceDN w:val="0"/>
        <w:adjustRightInd w:val="0"/>
        <w:ind w:firstLine="426"/>
        <w:contextualSpacing/>
        <w:rPr>
          <w:rFonts w:asciiTheme="minorHAnsi" w:hAnsiTheme="minorHAnsi" w:cs="Calibri"/>
        </w:rPr>
      </w:pPr>
      <w:r w:rsidRPr="00493965">
        <w:rPr>
          <w:rFonts w:asciiTheme="minorHAnsi" w:hAnsiTheme="minorHAnsi" w:cs="Calibri"/>
        </w:rPr>
        <w:t xml:space="preserve">sídlo: </w:t>
      </w:r>
      <w:r w:rsidR="002458F4">
        <w:rPr>
          <w:rFonts w:asciiTheme="minorHAnsi" w:hAnsiTheme="minorHAnsi" w:cs="Calibri"/>
        </w:rPr>
        <w:tab/>
      </w:r>
      <w:r w:rsidR="002458F4">
        <w:rPr>
          <w:rFonts w:asciiTheme="minorHAnsi" w:hAnsiTheme="minorHAnsi" w:cs="Calibri"/>
        </w:rPr>
        <w:tab/>
      </w:r>
      <w:r w:rsidR="00A2035E" w:rsidRPr="00A2035E">
        <w:rPr>
          <w:rFonts w:asciiTheme="minorHAnsi" w:hAnsiTheme="minorHAnsi" w:cs="Calibri"/>
          <w:highlight w:val="yellow"/>
        </w:rPr>
        <w:t>…………….</w:t>
      </w:r>
    </w:p>
    <w:p w14:paraId="2997CA99" w14:textId="3C90C019" w:rsidR="00C50029" w:rsidRPr="00493965" w:rsidRDefault="00C50029" w:rsidP="00C50029">
      <w:pPr>
        <w:autoSpaceDE w:val="0"/>
        <w:autoSpaceDN w:val="0"/>
        <w:adjustRightInd w:val="0"/>
        <w:ind w:firstLine="426"/>
        <w:contextualSpacing/>
        <w:rPr>
          <w:rFonts w:asciiTheme="minorHAnsi" w:hAnsiTheme="minorHAnsi" w:cs="Calibri"/>
        </w:rPr>
      </w:pPr>
      <w:r w:rsidRPr="00493965">
        <w:rPr>
          <w:rFonts w:asciiTheme="minorHAnsi" w:hAnsiTheme="minorHAnsi" w:cs="Calibri"/>
        </w:rPr>
        <w:t xml:space="preserve">IČO: </w:t>
      </w:r>
      <w:r w:rsidR="002458F4">
        <w:rPr>
          <w:rFonts w:asciiTheme="minorHAnsi" w:hAnsiTheme="minorHAnsi" w:cs="Calibri"/>
        </w:rPr>
        <w:tab/>
      </w:r>
      <w:r w:rsidR="002458F4">
        <w:rPr>
          <w:rFonts w:asciiTheme="minorHAnsi" w:hAnsiTheme="minorHAnsi" w:cs="Calibri"/>
        </w:rPr>
        <w:tab/>
      </w:r>
      <w:r w:rsidR="00A2035E" w:rsidRPr="00A2035E">
        <w:rPr>
          <w:rFonts w:asciiTheme="minorHAnsi" w:hAnsiTheme="minorHAnsi" w:cs="Calibri"/>
          <w:highlight w:val="yellow"/>
        </w:rPr>
        <w:t>…………….</w:t>
      </w:r>
    </w:p>
    <w:p w14:paraId="3F441843" w14:textId="47183641" w:rsidR="00C50029" w:rsidRDefault="00C50029" w:rsidP="00C50029">
      <w:pPr>
        <w:autoSpaceDE w:val="0"/>
        <w:autoSpaceDN w:val="0"/>
        <w:adjustRightInd w:val="0"/>
        <w:ind w:firstLine="426"/>
        <w:contextualSpacing/>
        <w:rPr>
          <w:rFonts w:asciiTheme="minorHAnsi" w:hAnsiTheme="minorHAnsi" w:cs="Calibri"/>
        </w:rPr>
      </w:pPr>
      <w:r w:rsidRPr="00493965">
        <w:rPr>
          <w:rFonts w:asciiTheme="minorHAnsi" w:hAnsiTheme="minorHAnsi" w:cs="Calibri"/>
        </w:rPr>
        <w:t>zastoupen</w:t>
      </w:r>
      <w:r w:rsidR="008F2F5E">
        <w:rPr>
          <w:rFonts w:asciiTheme="minorHAnsi" w:hAnsiTheme="minorHAnsi" w:cs="Calibri"/>
        </w:rPr>
        <w:t>a</w:t>
      </w:r>
      <w:r w:rsidRPr="00493965">
        <w:rPr>
          <w:rFonts w:asciiTheme="minorHAnsi" w:hAnsiTheme="minorHAnsi" w:cs="Calibri"/>
        </w:rPr>
        <w:t xml:space="preserve">: </w:t>
      </w:r>
      <w:r w:rsidR="002458F4">
        <w:rPr>
          <w:rFonts w:asciiTheme="minorHAnsi" w:hAnsiTheme="minorHAnsi" w:cs="Calibri"/>
        </w:rPr>
        <w:tab/>
      </w:r>
      <w:r w:rsidR="00A2035E" w:rsidRPr="00A2035E">
        <w:rPr>
          <w:rFonts w:asciiTheme="minorHAnsi" w:hAnsiTheme="minorHAnsi" w:cs="Calibri"/>
          <w:highlight w:val="yellow"/>
        </w:rPr>
        <w:t>…………….</w:t>
      </w:r>
    </w:p>
    <w:p w14:paraId="447BC2B5" w14:textId="0B76D92F" w:rsidR="002458F4" w:rsidRDefault="002458F4" w:rsidP="00C50029">
      <w:pPr>
        <w:autoSpaceDE w:val="0"/>
        <w:autoSpaceDN w:val="0"/>
        <w:adjustRightInd w:val="0"/>
        <w:ind w:firstLine="426"/>
        <w:contextualSpacing/>
        <w:rPr>
          <w:rFonts w:asciiTheme="minorHAnsi" w:hAnsiTheme="minorHAnsi" w:cs="Calibri"/>
        </w:rPr>
      </w:pPr>
      <w:r>
        <w:rPr>
          <w:rFonts w:asciiTheme="minorHAnsi" w:hAnsiTheme="minorHAnsi" w:cs="Calibri"/>
        </w:rPr>
        <w:t>Spisová značka:</w:t>
      </w:r>
      <w:r>
        <w:rPr>
          <w:rFonts w:asciiTheme="minorHAnsi" w:hAnsiTheme="minorHAnsi" w:cs="Calibri"/>
        </w:rPr>
        <w:tab/>
      </w:r>
      <w:r w:rsidR="00A2035E" w:rsidRPr="00A2035E">
        <w:rPr>
          <w:rFonts w:asciiTheme="minorHAnsi" w:hAnsiTheme="minorHAnsi" w:cs="Calibri"/>
          <w:highlight w:val="yellow"/>
        </w:rPr>
        <w:t>…………….</w:t>
      </w:r>
    </w:p>
    <w:p w14:paraId="2CA34134" w14:textId="77777777" w:rsidR="002458F4" w:rsidRPr="00493965" w:rsidRDefault="002458F4" w:rsidP="00C50029">
      <w:pPr>
        <w:autoSpaceDE w:val="0"/>
        <w:autoSpaceDN w:val="0"/>
        <w:adjustRightInd w:val="0"/>
        <w:ind w:firstLine="426"/>
        <w:contextualSpacing/>
        <w:rPr>
          <w:rFonts w:asciiTheme="minorHAnsi" w:hAnsiTheme="minorHAnsi" w:cs="Calibri"/>
        </w:rPr>
      </w:pPr>
    </w:p>
    <w:p w14:paraId="338515B6" w14:textId="225D9695" w:rsidR="00C50029" w:rsidRPr="00493965" w:rsidRDefault="002458F4" w:rsidP="00C50029">
      <w:pPr>
        <w:ind w:firstLine="426"/>
        <w:jc w:val="both"/>
        <w:rPr>
          <w:rFonts w:asciiTheme="minorHAnsi" w:hAnsiTheme="minorHAnsi" w:cs="Calibri"/>
        </w:rPr>
      </w:pPr>
      <w:r w:rsidRPr="00493965">
        <w:rPr>
          <w:rFonts w:asciiTheme="minorHAnsi" w:hAnsiTheme="minorHAnsi" w:cs="Calibri"/>
        </w:rPr>
        <w:t xml:space="preserve"> </w:t>
      </w:r>
      <w:r w:rsidR="00C50029" w:rsidRPr="00493965">
        <w:rPr>
          <w:rFonts w:asciiTheme="minorHAnsi" w:hAnsiTheme="minorHAnsi" w:cs="Calibri"/>
        </w:rPr>
        <w:t>(dále jen "</w:t>
      </w:r>
      <w:r w:rsidR="00C50029" w:rsidRPr="00493965">
        <w:rPr>
          <w:rFonts w:asciiTheme="minorHAnsi" w:hAnsiTheme="minorHAnsi" w:cs="Calibri"/>
          <w:b/>
          <w:bCs/>
        </w:rPr>
        <w:t>Dopravce</w:t>
      </w:r>
      <w:r w:rsidR="00C50029" w:rsidRPr="00493965">
        <w:rPr>
          <w:rFonts w:asciiTheme="minorHAnsi" w:hAnsiTheme="minorHAnsi" w:cs="Calibri"/>
        </w:rPr>
        <w:t>")</w:t>
      </w:r>
    </w:p>
    <w:p w14:paraId="139EAC47" w14:textId="77777777" w:rsidR="00354ECF" w:rsidRPr="00493965" w:rsidRDefault="00BF66B6" w:rsidP="00BF66B6">
      <w:pPr>
        <w:spacing w:after="480"/>
        <w:ind w:left="425"/>
        <w:contextualSpacing/>
        <w:jc w:val="both"/>
        <w:rPr>
          <w:rFonts w:asciiTheme="minorHAnsi" w:hAnsiTheme="minorHAnsi" w:cs="Calibri"/>
        </w:rPr>
      </w:pPr>
      <w:r>
        <w:rPr>
          <w:rFonts w:asciiTheme="minorHAnsi" w:hAnsiTheme="minorHAnsi" w:cs="Calibri"/>
        </w:rPr>
        <w:t>(IDSK</w:t>
      </w:r>
      <w:r w:rsidR="00C01EFA">
        <w:rPr>
          <w:rFonts w:asciiTheme="minorHAnsi" w:hAnsiTheme="minorHAnsi" w:cs="Calibri"/>
        </w:rPr>
        <w:t xml:space="preserve"> a ROPID</w:t>
      </w:r>
      <w:r>
        <w:rPr>
          <w:rFonts w:asciiTheme="minorHAnsi" w:hAnsiTheme="minorHAnsi" w:cs="Calibri"/>
        </w:rPr>
        <w:t xml:space="preserve"> dále </w:t>
      </w:r>
      <w:r w:rsidR="002303D4">
        <w:rPr>
          <w:rFonts w:asciiTheme="minorHAnsi" w:hAnsiTheme="minorHAnsi" w:cs="Calibri"/>
        </w:rPr>
        <w:t xml:space="preserve">každý </w:t>
      </w:r>
      <w:r w:rsidR="00C01EFA">
        <w:rPr>
          <w:rFonts w:asciiTheme="minorHAnsi" w:hAnsiTheme="minorHAnsi" w:cs="Calibri"/>
        </w:rPr>
        <w:t xml:space="preserve">samostatně </w:t>
      </w:r>
      <w:r>
        <w:rPr>
          <w:rFonts w:asciiTheme="minorHAnsi" w:hAnsiTheme="minorHAnsi" w:cs="Calibri"/>
        </w:rPr>
        <w:t xml:space="preserve">též jako </w:t>
      </w:r>
      <w:r w:rsidRPr="00493965">
        <w:rPr>
          <w:rFonts w:asciiTheme="minorHAnsi" w:hAnsiTheme="minorHAnsi" w:cs="Calibri"/>
        </w:rPr>
        <w:t>"</w:t>
      </w:r>
      <w:r w:rsidRPr="00BF66B6">
        <w:rPr>
          <w:rFonts w:asciiTheme="minorHAnsi" w:hAnsiTheme="minorHAnsi" w:cs="Calibri"/>
          <w:b/>
        </w:rPr>
        <w:t>organizátor</w:t>
      </w:r>
      <w:r w:rsidRPr="00493965">
        <w:rPr>
          <w:rFonts w:asciiTheme="minorHAnsi" w:hAnsiTheme="minorHAnsi" w:cs="Calibri"/>
        </w:rPr>
        <w:t>"</w:t>
      </w:r>
      <w:r w:rsidR="002303D4">
        <w:rPr>
          <w:rFonts w:asciiTheme="minorHAnsi" w:hAnsiTheme="minorHAnsi" w:cs="Calibri"/>
        </w:rPr>
        <w:t xml:space="preserve"> nebo společně jako </w:t>
      </w:r>
      <w:r w:rsidR="002303D4" w:rsidRPr="00493965">
        <w:rPr>
          <w:rFonts w:asciiTheme="minorHAnsi" w:hAnsiTheme="minorHAnsi" w:cs="Calibri"/>
        </w:rPr>
        <w:t>"</w:t>
      </w:r>
      <w:r w:rsidR="002303D4">
        <w:rPr>
          <w:rFonts w:asciiTheme="minorHAnsi" w:hAnsiTheme="minorHAnsi" w:cs="Calibri"/>
          <w:b/>
        </w:rPr>
        <w:t>organizátoři</w:t>
      </w:r>
      <w:r w:rsidR="002303D4" w:rsidRPr="00493965">
        <w:rPr>
          <w:rFonts w:asciiTheme="minorHAnsi" w:hAnsiTheme="minorHAnsi" w:cs="Calibri"/>
        </w:rPr>
        <w:t>"</w:t>
      </w:r>
      <w:r>
        <w:rPr>
          <w:rFonts w:asciiTheme="minorHAnsi" w:hAnsiTheme="minorHAnsi" w:cs="Calibri"/>
        </w:rPr>
        <w:t xml:space="preserve">; </w:t>
      </w:r>
      <w:r w:rsidR="00F46F6F" w:rsidRPr="00493965">
        <w:rPr>
          <w:rFonts w:asciiTheme="minorHAnsi" w:hAnsiTheme="minorHAnsi" w:cs="Calibri"/>
        </w:rPr>
        <w:t>IDSK</w:t>
      </w:r>
      <w:r w:rsidR="00C01EFA">
        <w:rPr>
          <w:rFonts w:asciiTheme="minorHAnsi" w:hAnsiTheme="minorHAnsi" w:cs="Calibri"/>
        </w:rPr>
        <w:t>, ROPID</w:t>
      </w:r>
      <w:r w:rsidR="00F46F6F" w:rsidRPr="00493965">
        <w:rPr>
          <w:rFonts w:asciiTheme="minorHAnsi" w:hAnsiTheme="minorHAnsi" w:cs="Calibri"/>
        </w:rPr>
        <w:t xml:space="preserve"> a Dopravce</w:t>
      </w:r>
      <w:r w:rsidR="00354ECF" w:rsidRPr="00493965">
        <w:rPr>
          <w:rFonts w:asciiTheme="minorHAnsi" w:hAnsiTheme="minorHAnsi" w:cs="Calibri"/>
        </w:rPr>
        <w:t xml:space="preserve"> dále společně jen "</w:t>
      </w:r>
      <w:r w:rsidR="00354ECF" w:rsidRPr="00493965">
        <w:rPr>
          <w:rFonts w:asciiTheme="minorHAnsi" w:hAnsiTheme="minorHAnsi" w:cs="Calibri"/>
          <w:b/>
          <w:bCs/>
        </w:rPr>
        <w:t>S</w:t>
      </w:r>
      <w:r w:rsidR="0064357E">
        <w:rPr>
          <w:rFonts w:asciiTheme="minorHAnsi" w:hAnsiTheme="minorHAnsi" w:cs="Calibri"/>
          <w:b/>
          <w:bCs/>
        </w:rPr>
        <w:t>mluvní s</w:t>
      </w:r>
      <w:r w:rsidR="00354ECF" w:rsidRPr="00493965">
        <w:rPr>
          <w:rFonts w:asciiTheme="minorHAnsi" w:hAnsiTheme="minorHAnsi" w:cs="Calibri"/>
          <w:b/>
          <w:bCs/>
        </w:rPr>
        <w:t>trany</w:t>
      </w:r>
      <w:r w:rsidR="00354ECF" w:rsidRPr="00493965">
        <w:rPr>
          <w:rFonts w:asciiTheme="minorHAnsi" w:hAnsiTheme="minorHAnsi" w:cs="Calibri"/>
        </w:rPr>
        <w:t>"</w:t>
      </w:r>
      <w:r w:rsidR="00382160">
        <w:rPr>
          <w:rFonts w:asciiTheme="minorHAnsi" w:hAnsiTheme="minorHAnsi" w:cs="Calibri"/>
        </w:rPr>
        <w:t>)</w:t>
      </w:r>
    </w:p>
    <w:p w14:paraId="4943EC5F" w14:textId="77777777" w:rsidR="00354ECF" w:rsidRPr="00493965" w:rsidRDefault="003F4C9E" w:rsidP="004A7DFC">
      <w:pPr>
        <w:pStyle w:val="rove1"/>
        <w:rPr>
          <w:rFonts w:asciiTheme="minorHAnsi" w:hAnsiTheme="minorHAnsi"/>
        </w:rPr>
      </w:pPr>
      <w:r w:rsidRPr="00493965">
        <w:rPr>
          <w:rFonts w:asciiTheme="minorHAnsi" w:hAnsiTheme="minorHAnsi"/>
        </w:rPr>
        <w:t>PŘEDMĚT SMLOUVY</w:t>
      </w:r>
    </w:p>
    <w:p w14:paraId="4DCFC46A" w14:textId="4544EE1C" w:rsidR="006E5669" w:rsidRPr="00493965" w:rsidRDefault="006E5669" w:rsidP="00CE1B43">
      <w:pPr>
        <w:numPr>
          <w:ilvl w:val="1"/>
          <w:numId w:val="1"/>
        </w:numPr>
        <w:ind w:left="709" w:hanging="709"/>
        <w:jc w:val="both"/>
        <w:rPr>
          <w:rFonts w:asciiTheme="minorHAnsi" w:hAnsiTheme="minorHAnsi" w:cs="Calibri"/>
        </w:rPr>
      </w:pPr>
      <w:r w:rsidRPr="00493965">
        <w:rPr>
          <w:rFonts w:asciiTheme="minorHAnsi" w:hAnsiTheme="minorHAnsi" w:cs="Calibri"/>
        </w:rPr>
        <w:t xml:space="preserve">Předmětem této smlouvy je vytvoření základního právního rámce pro </w:t>
      </w:r>
      <w:r w:rsidR="00E77C98" w:rsidRPr="00493965">
        <w:rPr>
          <w:rFonts w:asciiTheme="minorHAnsi" w:hAnsiTheme="minorHAnsi" w:cs="Calibri"/>
        </w:rPr>
        <w:t>částečnou</w:t>
      </w:r>
      <w:r w:rsidR="00490A7C" w:rsidRPr="00493965">
        <w:rPr>
          <w:rFonts w:asciiTheme="minorHAnsi" w:hAnsiTheme="minorHAnsi" w:cs="Calibri"/>
        </w:rPr>
        <w:t xml:space="preserve"> </w:t>
      </w:r>
      <w:r w:rsidRPr="00493965">
        <w:rPr>
          <w:rFonts w:asciiTheme="minorHAnsi" w:hAnsiTheme="minorHAnsi" w:cs="Calibri"/>
        </w:rPr>
        <w:t xml:space="preserve">integraci vybraných veřejných služeb v přepravě cestujících, které poskytuje nebo bude poskytovat Dopravce, do </w:t>
      </w:r>
      <w:r w:rsidR="00007E47" w:rsidRPr="008E3487">
        <w:rPr>
          <w:rFonts w:asciiTheme="minorHAnsi" w:hAnsiTheme="minorHAnsi" w:cs="Calibri"/>
        </w:rPr>
        <w:t>společného Integrovaného dopravního systému Hlavního města Prah</w:t>
      </w:r>
      <w:r w:rsidR="001B6E36">
        <w:rPr>
          <w:rFonts w:asciiTheme="minorHAnsi" w:hAnsiTheme="minorHAnsi" w:cs="Calibri"/>
        </w:rPr>
        <w:t>y</w:t>
      </w:r>
      <w:r w:rsidR="00007E47" w:rsidRPr="008E3487">
        <w:rPr>
          <w:rFonts w:asciiTheme="minorHAnsi" w:hAnsiTheme="minorHAnsi" w:cs="Calibri"/>
        </w:rPr>
        <w:t xml:space="preserve"> a Středočeského kraje</w:t>
      </w:r>
      <w:r w:rsidR="003F4C9E" w:rsidRPr="00493965">
        <w:rPr>
          <w:rFonts w:asciiTheme="minorHAnsi" w:hAnsiTheme="minorHAnsi" w:cs="Calibri"/>
        </w:rPr>
        <w:t>,</w:t>
      </w:r>
      <w:r w:rsidR="00741223">
        <w:rPr>
          <w:rFonts w:asciiTheme="minorHAnsi" w:hAnsiTheme="minorHAnsi" w:cs="Calibri"/>
        </w:rPr>
        <w:t xml:space="preserve"> (dále jen „PID“)</w:t>
      </w:r>
      <w:r w:rsidR="003F4C9E" w:rsidRPr="00493965">
        <w:rPr>
          <w:rFonts w:asciiTheme="minorHAnsi" w:hAnsiTheme="minorHAnsi" w:cs="Calibri"/>
        </w:rPr>
        <w:t xml:space="preserve"> to vše v rozsahu a za podmínek stanovených touto smlou</w:t>
      </w:r>
      <w:r w:rsidR="004D28C4">
        <w:rPr>
          <w:rFonts w:asciiTheme="minorHAnsi" w:hAnsiTheme="minorHAnsi" w:cs="Calibri"/>
        </w:rPr>
        <w:t>vou a na ní navazujícími dalšími</w:t>
      </w:r>
      <w:r w:rsidR="003F4C9E" w:rsidRPr="00493965">
        <w:rPr>
          <w:rFonts w:asciiTheme="minorHAnsi" w:hAnsiTheme="minorHAnsi" w:cs="Calibri"/>
        </w:rPr>
        <w:t xml:space="preserve"> smlouvami nebo dokumenty</w:t>
      </w:r>
      <w:r w:rsidRPr="00493965">
        <w:rPr>
          <w:rFonts w:asciiTheme="minorHAnsi" w:hAnsiTheme="minorHAnsi" w:cs="Calibri"/>
        </w:rPr>
        <w:t>.</w:t>
      </w:r>
    </w:p>
    <w:p w14:paraId="36AEF06C" w14:textId="77777777" w:rsidR="00713492" w:rsidRPr="00493965" w:rsidRDefault="00AF1A92" w:rsidP="00CE1B43">
      <w:pPr>
        <w:numPr>
          <w:ilvl w:val="1"/>
          <w:numId w:val="1"/>
        </w:numPr>
        <w:ind w:left="709" w:hanging="709"/>
        <w:jc w:val="both"/>
        <w:rPr>
          <w:rFonts w:asciiTheme="minorHAnsi" w:hAnsiTheme="minorHAnsi" w:cs="Calibri"/>
        </w:rPr>
      </w:pPr>
      <w:r w:rsidRPr="00493965">
        <w:rPr>
          <w:rFonts w:asciiTheme="minorHAnsi" w:hAnsiTheme="minorHAnsi" w:cs="Calibri"/>
        </w:rPr>
        <w:t xml:space="preserve">Tato smlouva se </w:t>
      </w:r>
      <w:r w:rsidR="00D83109" w:rsidRPr="00493965">
        <w:rPr>
          <w:rFonts w:asciiTheme="minorHAnsi" w:hAnsiTheme="minorHAnsi" w:cs="Calibri"/>
        </w:rPr>
        <w:t>ne</w:t>
      </w:r>
      <w:r w:rsidRPr="00493965">
        <w:rPr>
          <w:rFonts w:asciiTheme="minorHAnsi" w:hAnsiTheme="minorHAnsi" w:cs="Calibri"/>
        </w:rPr>
        <w:t xml:space="preserve">použije na </w:t>
      </w:r>
      <w:r w:rsidR="00E77C98" w:rsidRPr="00493965">
        <w:rPr>
          <w:rFonts w:asciiTheme="minorHAnsi" w:hAnsiTheme="minorHAnsi" w:cs="Calibri"/>
        </w:rPr>
        <w:t>plnění</w:t>
      </w:r>
      <w:r w:rsidRPr="00493965">
        <w:rPr>
          <w:rFonts w:asciiTheme="minorHAnsi" w:hAnsiTheme="minorHAnsi" w:cs="Calibri"/>
        </w:rPr>
        <w:t xml:space="preserve"> Dopravce realizovan</w:t>
      </w:r>
      <w:r w:rsidR="007B5750">
        <w:rPr>
          <w:rFonts w:asciiTheme="minorHAnsi" w:hAnsiTheme="minorHAnsi" w:cs="Calibri"/>
        </w:rPr>
        <w:t>á</w:t>
      </w:r>
      <w:r w:rsidRPr="00493965">
        <w:rPr>
          <w:rFonts w:asciiTheme="minorHAnsi" w:hAnsiTheme="minorHAnsi" w:cs="Calibri"/>
        </w:rPr>
        <w:t xml:space="preserve"> podle sml</w:t>
      </w:r>
      <w:r w:rsidR="00D83109" w:rsidRPr="00493965">
        <w:rPr>
          <w:rFonts w:asciiTheme="minorHAnsi" w:hAnsiTheme="minorHAnsi" w:cs="Calibri"/>
        </w:rPr>
        <w:t>ouvy</w:t>
      </w:r>
      <w:r w:rsidRPr="00493965">
        <w:rPr>
          <w:rFonts w:asciiTheme="minorHAnsi" w:hAnsiTheme="minorHAnsi" w:cs="Calibri"/>
        </w:rPr>
        <w:t xml:space="preserve"> o veřejných službách v přepravě cestujících uzavřen</w:t>
      </w:r>
      <w:r w:rsidR="00D83109" w:rsidRPr="00493965">
        <w:rPr>
          <w:rFonts w:asciiTheme="minorHAnsi" w:hAnsiTheme="minorHAnsi" w:cs="Calibri"/>
        </w:rPr>
        <w:t>é Dopravcem s</w:t>
      </w:r>
      <w:r w:rsidRPr="00493965">
        <w:rPr>
          <w:rFonts w:asciiTheme="minorHAnsi" w:hAnsiTheme="minorHAnsi" w:cs="Calibri"/>
        </w:rPr>
        <w:t xml:space="preserve"> Hlavní</w:t>
      </w:r>
      <w:r w:rsidR="00D83109" w:rsidRPr="00493965">
        <w:rPr>
          <w:rFonts w:asciiTheme="minorHAnsi" w:hAnsiTheme="minorHAnsi" w:cs="Calibri"/>
        </w:rPr>
        <w:t>m</w:t>
      </w:r>
      <w:r w:rsidRPr="00493965">
        <w:rPr>
          <w:rFonts w:asciiTheme="minorHAnsi" w:hAnsiTheme="minorHAnsi" w:cs="Calibri"/>
        </w:rPr>
        <w:t xml:space="preserve"> měst</w:t>
      </w:r>
      <w:r w:rsidR="00D83109" w:rsidRPr="00493965">
        <w:rPr>
          <w:rFonts w:asciiTheme="minorHAnsi" w:hAnsiTheme="minorHAnsi" w:cs="Calibri"/>
        </w:rPr>
        <w:t>em</w:t>
      </w:r>
      <w:r w:rsidRPr="00493965">
        <w:rPr>
          <w:rFonts w:asciiTheme="minorHAnsi" w:hAnsiTheme="minorHAnsi" w:cs="Calibri"/>
        </w:rPr>
        <w:t xml:space="preserve"> Prah</w:t>
      </w:r>
      <w:r w:rsidR="00D83109" w:rsidRPr="00493965">
        <w:rPr>
          <w:rFonts w:asciiTheme="minorHAnsi" w:hAnsiTheme="minorHAnsi" w:cs="Calibri"/>
        </w:rPr>
        <w:t>ou</w:t>
      </w:r>
      <w:r w:rsidRPr="00493965">
        <w:rPr>
          <w:rFonts w:asciiTheme="minorHAnsi" w:hAnsiTheme="minorHAnsi" w:cs="Calibri"/>
        </w:rPr>
        <w:t xml:space="preserve"> nebo Středočeský</w:t>
      </w:r>
      <w:r w:rsidR="00D83109" w:rsidRPr="00493965">
        <w:rPr>
          <w:rFonts w:asciiTheme="minorHAnsi" w:hAnsiTheme="minorHAnsi" w:cs="Calibri"/>
        </w:rPr>
        <w:t>m</w:t>
      </w:r>
      <w:r w:rsidRPr="00493965">
        <w:rPr>
          <w:rFonts w:asciiTheme="minorHAnsi" w:hAnsiTheme="minorHAnsi" w:cs="Calibri"/>
        </w:rPr>
        <w:t xml:space="preserve"> </w:t>
      </w:r>
      <w:r w:rsidRPr="00493965">
        <w:rPr>
          <w:rFonts w:asciiTheme="minorHAnsi" w:hAnsiTheme="minorHAnsi" w:cs="Calibri"/>
        </w:rPr>
        <w:lastRenderedPageBreak/>
        <w:t>kraj</w:t>
      </w:r>
      <w:r w:rsidR="00D83109" w:rsidRPr="00493965">
        <w:rPr>
          <w:rFonts w:asciiTheme="minorHAnsi" w:hAnsiTheme="minorHAnsi" w:cs="Calibri"/>
        </w:rPr>
        <w:t>em</w:t>
      </w:r>
      <w:r w:rsidR="00007E47" w:rsidRPr="00007E47">
        <w:rPr>
          <w:rFonts w:asciiTheme="minorHAnsi" w:hAnsiTheme="minorHAnsi" w:cs="Calibri"/>
        </w:rPr>
        <w:t xml:space="preserve"> </w:t>
      </w:r>
      <w:r w:rsidR="00007E47">
        <w:rPr>
          <w:rFonts w:asciiTheme="minorHAnsi" w:hAnsiTheme="minorHAnsi" w:cs="Calibri"/>
        </w:rPr>
        <w:t>na území Středočeského kraje</w:t>
      </w:r>
      <w:r w:rsidR="00D83109" w:rsidRPr="00493965">
        <w:rPr>
          <w:rFonts w:asciiTheme="minorHAnsi" w:hAnsiTheme="minorHAnsi" w:cs="Calibri"/>
        </w:rPr>
        <w:t xml:space="preserve"> jako objednatelem</w:t>
      </w:r>
      <w:r w:rsidR="007B5750">
        <w:rPr>
          <w:rFonts w:asciiTheme="minorHAnsi" w:hAnsiTheme="minorHAnsi" w:cs="Calibri"/>
        </w:rPr>
        <w:t>, má-li Dopravce takovou smlouvu uzavřenu</w:t>
      </w:r>
      <w:r w:rsidRPr="00493965">
        <w:rPr>
          <w:rFonts w:asciiTheme="minorHAnsi" w:hAnsiTheme="minorHAnsi" w:cs="Calibri"/>
        </w:rPr>
        <w:t>.</w:t>
      </w:r>
    </w:p>
    <w:p w14:paraId="704A37DF" w14:textId="77777777" w:rsidR="003F4C9E" w:rsidRDefault="003F4C9E" w:rsidP="003F4C9E">
      <w:pPr>
        <w:numPr>
          <w:ilvl w:val="1"/>
          <w:numId w:val="1"/>
        </w:numPr>
        <w:ind w:left="709" w:hanging="709"/>
        <w:jc w:val="both"/>
        <w:rPr>
          <w:rFonts w:asciiTheme="minorHAnsi" w:hAnsiTheme="minorHAnsi" w:cs="Calibri"/>
        </w:rPr>
      </w:pPr>
      <w:r w:rsidRPr="00493965">
        <w:rPr>
          <w:rFonts w:asciiTheme="minorHAnsi" w:hAnsiTheme="minorHAnsi" w:cs="Calibri"/>
        </w:rPr>
        <w:t xml:space="preserve">Dopravce na základě této smlouvy přistupuje do </w:t>
      </w:r>
      <w:r w:rsidR="007B5750">
        <w:rPr>
          <w:rFonts w:asciiTheme="minorHAnsi" w:hAnsiTheme="minorHAnsi" w:cs="Calibri"/>
        </w:rPr>
        <w:t xml:space="preserve">systému </w:t>
      </w:r>
      <w:r w:rsidR="00007E47">
        <w:rPr>
          <w:rFonts w:asciiTheme="minorHAnsi" w:hAnsiTheme="minorHAnsi" w:cs="Calibri"/>
        </w:rPr>
        <w:t>PID</w:t>
      </w:r>
      <w:r w:rsidR="002E203E">
        <w:rPr>
          <w:rFonts w:asciiTheme="minorHAnsi" w:hAnsiTheme="minorHAnsi" w:cs="Calibri"/>
        </w:rPr>
        <w:t xml:space="preserve"> </w:t>
      </w:r>
      <w:r w:rsidR="00A24B61">
        <w:rPr>
          <w:rFonts w:asciiTheme="minorHAnsi" w:hAnsiTheme="minorHAnsi" w:cs="Calibri"/>
        </w:rPr>
        <w:t xml:space="preserve">v rozsahu sjednaném touto smlouvou </w:t>
      </w:r>
      <w:r w:rsidRPr="00493965">
        <w:rPr>
          <w:rFonts w:asciiTheme="minorHAnsi" w:hAnsiTheme="minorHAnsi" w:cs="Calibri"/>
        </w:rPr>
        <w:t>a přijímá podmínky stanovené touto smlouvou.</w:t>
      </w:r>
    </w:p>
    <w:p w14:paraId="6A4E61A4" w14:textId="77777777" w:rsidR="003F4C9E" w:rsidRPr="00493965" w:rsidRDefault="003F4C9E" w:rsidP="003F4C9E">
      <w:pPr>
        <w:pStyle w:val="rove1"/>
        <w:rPr>
          <w:rFonts w:asciiTheme="minorHAnsi" w:hAnsiTheme="minorHAnsi"/>
        </w:rPr>
      </w:pPr>
      <w:bookmarkStart w:id="1" w:name="_Toc412163472"/>
      <w:bookmarkStart w:id="2" w:name="_Toc412265693"/>
      <w:bookmarkStart w:id="3" w:name="_Ref44344175"/>
      <w:r w:rsidRPr="00493965">
        <w:rPr>
          <w:rFonts w:asciiTheme="minorHAnsi" w:hAnsiTheme="minorHAnsi"/>
        </w:rPr>
        <w:t>DEFINICE POJMŮ</w:t>
      </w:r>
      <w:bookmarkEnd w:id="1"/>
      <w:bookmarkEnd w:id="2"/>
      <w:bookmarkEnd w:id="3"/>
    </w:p>
    <w:p w14:paraId="5C04C5B1" w14:textId="77777777" w:rsidR="003F4C9E" w:rsidRPr="00493965" w:rsidRDefault="003F4C9E" w:rsidP="003F4C9E">
      <w:pPr>
        <w:keepNext/>
        <w:ind w:left="708"/>
        <w:jc w:val="both"/>
        <w:rPr>
          <w:rFonts w:asciiTheme="minorHAnsi" w:hAnsiTheme="minorHAnsi" w:cs="Calibri"/>
        </w:rPr>
      </w:pPr>
      <w:r w:rsidRPr="00493965">
        <w:rPr>
          <w:rFonts w:asciiTheme="minorHAnsi" w:hAnsiTheme="minorHAnsi" w:cs="Calibri"/>
        </w:rPr>
        <w:t>Pokud z kontextu nevyplývá něco jiného, mají následující výrazy použité v této smlouvě níže definovaný význam:</w:t>
      </w:r>
    </w:p>
    <w:p w14:paraId="3E20ED78" w14:textId="77777777" w:rsidR="009157B6" w:rsidRPr="00493965" w:rsidRDefault="009157B6" w:rsidP="009157B6">
      <w:pPr>
        <w:tabs>
          <w:tab w:val="left" w:pos="709"/>
        </w:tabs>
        <w:ind w:left="708"/>
        <w:jc w:val="both"/>
        <w:rPr>
          <w:rFonts w:asciiTheme="minorHAnsi" w:hAnsiTheme="minorHAnsi" w:cs="Calibri"/>
        </w:rPr>
      </w:pPr>
      <w:r w:rsidRPr="00493965">
        <w:rPr>
          <w:rFonts w:asciiTheme="minorHAnsi" w:hAnsiTheme="minorHAnsi" w:cs="Calibri"/>
          <w:b/>
        </w:rPr>
        <w:t xml:space="preserve">DPP </w:t>
      </w:r>
      <w:r w:rsidR="00022087" w:rsidRPr="00493965">
        <w:rPr>
          <w:rFonts w:asciiTheme="minorHAnsi" w:hAnsiTheme="minorHAnsi" w:cs="Calibri"/>
        </w:rPr>
        <w:t>je</w:t>
      </w:r>
      <w:r w:rsidRPr="00493965">
        <w:rPr>
          <w:rFonts w:asciiTheme="minorHAnsi" w:hAnsiTheme="minorHAnsi" w:cs="Calibri"/>
        </w:rPr>
        <w:t xml:space="preserve"> obchodní společnost Dopravní podnik hl. m. Prahy, akciová společnost, se sídlem </w:t>
      </w:r>
      <w:r w:rsidRPr="00493965">
        <w:rPr>
          <w:rFonts w:asciiTheme="minorHAnsi" w:hAnsiTheme="minorHAnsi"/>
        </w:rPr>
        <w:t>Sokolovská 42/217, Vysočany, 190 00 Praha 9</w:t>
      </w:r>
      <w:r w:rsidRPr="00493965">
        <w:rPr>
          <w:rFonts w:asciiTheme="minorHAnsi" w:hAnsiTheme="minorHAnsi" w:cs="Calibri"/>
        </w:rPr>
        <w:t>, IČO: 00005886, DIČ: CZ00005886, zapsána v obchodním rejstříku u Městského soudu v</w:t>
      </w:r>
      <w:r w:rsidR="00B9145B">
        <w:rPr>
          <w:rFonts w:asciiTheme="minorHAnsi" w:hAnsiTheme="minorHAnsi" w:cs="Calibri"/>
        </w:rPr>
        <w:t> </w:t>
      </w:r>
      <w:r w:rsidRPr="00493965">
        <w:rPr>
          <w:rFonts w:asciiTheme="minorHAnsi" w:hAnsiTheme="minorHAnsi" w:cs="Calibri"/>
        </w:rPr>
        <w:t>Praze</w:t>
      </w:r>
      <w:r w:rsidR="00B9145B">
        <w:rPr>
          <w:rFonts w:asciiTheme="minorHAnsi" w:hAnsiTheme="minorHAnsi" w:cs="Calibri"/>
        </w:rPr>
        <w:t xml:space="preserve"> pod </w:t>
      </w:r>
      <w:proofErr w:type="spellStart"/>
      <w:r w:rsidR="00B9145B">
        <w:rPr>
          <w:rFonts w:asciiTheme="minorHAnsi" w:hAnsiTheme="minorHAnsi" w:cs="Calibri"/>
        </w:rPr>
        <w:t>sp</w:t>
      </w:r>
      <w:proofErr w:type="spellEnd"/>
      <w:r w:rsidR="00B9145B">
        <w:rPr>
          <w:rFonts w:asciiTheme="minorHAnsi" w:hAnsiTheme="minorHAnsi" w:cs="Calibri"/>
        </w:rPr>
        <w:t>. zn.</w:t>
      </w:r>
      <w:r w:rsidRPr="00493965">
        <w:rPr>
          <w:rFonts w:asciiTheme="minorHAnsi" w:hAnsiTheme="minorHAnsi" w:cs="Calibri"/>
        </w:rPr>
        <w:t xml:space="preserve"> B 847.</w:t>
      </w:r>
    </w:p>
    <w:p w14:paraId="1042EA17" w14:textId="2B188DF8" w:rsidR="00DC0F5F" w:rsidRPr="00B87F0F" w:rsidRDefault="00EA6693" w:rsidP="00DC0F5F">
      <w:pPr>
        <w:tabs>
          <w:tab w:val="left" w:pos="709"/>
        </w:tabs>
        <w:ind w:left="708"/>
        <w:jc w:val="both"/>
        <w:rPr>
          <w:rFonts w:asciiTheme="minorHAnsi" w:hAnsiTheme="minorHAnsi" w:cs="Calibri"/>
        </w:rPr>
      </w:pPr>
      <w:r w:rsidRPr="001F2164">
        <w:rPr>
          <w:rFonts w:asciiTheme="minorHAnsi" w:hAnsiTheme="minorHAnsi" w:cs="Calibri"/>
          <w:b/>
        </w:rPr>
        <w:t>Integrovaným spojem</w:t>
      </w:r>
      <w:r>
        <w:rPr>
          <w:rFonts w:asciiTheme="minorHAnsi" w:hAnsiTheme="minorHAnsi" w:cs="Calibri"/>
        </w:rPr>
        <w:t xml:space="preserve"> je spoj provozovaný dopravcem </w:t>
      </w:r>
      <w:r w:rsidR="00BF7C79" w:rsidRPr="00C345D2">
        <w:rPr>
          <w:rFonts w:asciiTheme="minorHAnsi" w:hAnsiTheme="minorHAnsi" w:cs="Calibri"/>
          <w:highlight w:val="yellow"/>
        </w:rPr>
        <w:t>……</w:t>
      </w:r>
      <w:r w:rsidR="00F96E12" w:rsidRPr="00C345D2">
        <w:rPr>
          <w:rFonts w:asciiTheme="minorHAnsi" w:hAnsiTheme="minorHAnsi" w:cs="Calibri"/>
          <w:highlight w:val="yellow"/>
        </w:rPr>
        <w:t xml:space="preserve"> bude doplněno </w:t>
      </w:r>
      <w:r w:rsidR="00BF7C79" w:rsidRPr="00C345D2">
        <w:rPr>
          <w:rFonts w:asciiTheme="minorHAnsi" w:hAnsiTheme="minorHAnsi" w:cs="Calibri"/>
          <w:highlight w:val="yellow"/>
        </w:rPr>
        <w:t>….</w:t>
      </w:r>
      <w:r w:rsidR="00BF7C79">
        <w:rPr>
          <w:rFonts w:asciiTheme="minorHAnsi" w:hAnsiTheme="minorHAnsi" w:cs="Calibri"/>
        </w:rPr>
        <w:t xml:space="preserve"> </w:t>
      </w:r>
      <w:r>
        <w:rPr>
          <w:rFonts w:asciiTheme="minorHAnsi" w:hAnsiTheme="minorHAnsi" w:cs="Calibri"/>
        </w:rPr>
        <w:t>na území Středočeského kraje nebo na území Hl. m. Prahy na základě Smlouvy o veřejných službách ve smyslu definice uvedené v čl. 2 této smlouvy.</w:t>
      </w:r>
      <w:r w:rsidR="00B76278" w:rsidRPr="00B76278">
        <w:t xml:space="preserve"> </w:t>
      </w:r>
      <w:r w:rsidR="00B76278">
        <w:rPr>
          <w:rFonts w:asciiTheme="minorHAnsi" w:hAnsiTheme="minorHAnsi" w:cs="Calibri"/>
        </w:rPr>
        <w:t>P</w:t>
      </w:r>
      <w:r w:rsidR="00B76278" w:rsidRPr="00B76278">
        <w:rPr>
          <w:rFonts w:asciiTheme="minorHAnsi" w:hAnsiTheme="minorHAnsi" w:cs="Calibri"/>
        </w:rPr>
        <w:t>ro účely této smlouvy jsou</w:t>
      </w:r>
      <w:r w:rsidR="00B76278">
        <w:rPr>
          <w:rFonts w:asciiTheme="minorHAnsi" w:hAnsiTheme="minorHAnsi" w:cs="Calibri"/>
        </w:rPr>
        <w:t xml:space="preserve"> Integrovan</w:t>
      </w:r>
      <w:r w:rsidR="00BF7C79">
        <w:rPr>
          <w:rFonts w:asciiTheme="minorHAnsi" w:hAnsiTheme="minorHAnsi" w:cs="Calibri"/>
        </w:rPr>
        <w:t>é</w:t>
      </w:r>
      <w:r w:rsidR="00B76278">
        <w:rPr>
          <w:rFonts w:asciiTheme="minorHAnsi" w:hAnsiTheme="minorHAnsi" w:cs="Calibri"/>
        </w:rPr>
        <w:t xml:space="preserve"> spoje</w:t>
      </w:r>
      <w:r w:rsidR="00BF7C79">
        <w:rPr>
          <w:rFonts w:asciiTheme="minorHAnsi" w:hAnsiTheme="minorHAnsi" w:cs="Calibri"/>
        </w:rPr>
        <w:t xml:space="preserve"> uvedeny v Příloze č. 1.</w:t>
      </w:r>
    </w:p>
    <w:p w14:paraId="721B317F" w14:textId="77777777" w:rsidR="009157B6" w:rsidRDefault="009157B6" w:rsidP="009157B6">
      <w:pPr>
        <w:tabs>
          <w:tab w:val="left" w:pos="709"/>
        </w:tabs>
        <w:ind w:left="708"/>
        <w:jc w:val="both"/>
        <w:rPr>
          <w:rFonts w:asciiTheme="minorHAnsi" w:hAnsiTheme="minorHAnsi" w:cs="Calibri"/>
        </w:rPr>
      </w:pPr>
      <w:r w:rsidRPr="00493965">
        <w:rPr>
          <w:rFonts w:asciiTheme="minorHAnsi" w:hAnsiTheme="minorHAnsi" w:cs="Calibri"/>
          <w:b/>
        </w:rPr>
        <w:t>Kompenzace</w:t>
      </w:r>
      <w:r w:rsidRPr="00493965">
        <w:rPr>
          <w:rFonts w:asciiTheme="minorHAnsi" w:hAnsiTheme="minorHAnsi" w:cs="Calibri"/>
        </w:rPr>
        <w:t xml:space="preserve"> </w:t>
      </w:r>
      <w:r w:rsidR="00022087" w:rsidRPr="00493965">
        <w:rPr>
          <w:rFonts w:asciiTheme="minorHAnsi" w:hAnsiTheme="minorHAnsi" w:cs="Calibri"/>
        </w:rPr>
        <w:t>je</w:t>
      </w:r>
      <w:r w:rsidRPr="00493965">
        <w:rPr>
          <w:rFonts w:asciiTheme="minorHAnsi" w:hAnsiTheme="minorHAnsi" w:cs="Calibri"/>
        </w:rPr>
        <w:t xml:space="preserve"> finanční vyjádření nároku dopravce za poskytování veřejných služeb v přepravě cestujících, vypočteného a poskytovaného příslušným objednatelem za podmínek a způsobem podle nařízení č. 1370/2007, zákona o veřejných službách a dalších právních předpisů vydaných k jejich provedení.</w:t>
      </w:r>
    </w:p>
    <w:p w14:paraId="1846B75F" w14:textId="77777777" w:rsidR="008A6E01" w:rsidRPr="00493965" w:rsidRDefault="008A6E01" w:rsidP="008A6E01">
      <w:pPr>
        <w:tabs>
          <w:tab w:val="left" w:pos="709"/>
        </w:tabs>
        <w:ind w:left="708"/>
        <w:jc w:val="both"/>
        <w:rPr>
          <w:rFonts w:asciiTheme="minorHAnsi" w:hAnsiTheme="minorHAnsi" w:cs="Calibri"/>
        </w:rPr>
      </w:pPr>
      <w:r w:rsidRPr="00493965">
        <w:rPr>
          <w:rFonts w:asciiTheme="minorHAnsi" w:hAnsiTheme="minorHAnsi" w:cs="Calibri"/>
          <w:b/>
        </w:rPr>
        <w:t xml:space="preserve">Nařízení č. 1370/2007 </w:t>
      </w:r>
      <w:r w:rsidRPr="00493965">
        <w:rPr>
          <w:rFonts w:asciiTheme="minorHAnsi" w:hAnsiTheme="minorHAnsi" w:cs="Calibri"/>
        </w:rPr>
        <w:t>je nařízení Evropského parlamentu a Rady (ES) č. 1370/2007 ze dne 23. října 2007 o veřejných službách v přepravě cestujících po železnici a silnici a o zrušení nařízení Rady (EHS) č. 1191/69 a č. 1107/70, ve znění nařízení Evropského parlamentu a Rady (EU) 2016/2338 ze dne 14. prosince 2016, kterým se mění nařízení (ES) č. 1370/2007, pokud jde o otevření trhu vnitrostátních služeb v přepravě cestujících po železnici.</w:t>
      </w:r>
    </w:p>
    <w:p w14:paraId="6BF57015" w14:textId="77777777" w:rsidR="00022087" w:rsidRPr="00493965" w:rsidRDefault="00022087" w:rsidP="009157B6">
      <w:pPr>
        <w:tabs>
          <w:tab w:val="left" w:pos="709"/>
        </w:tabs>
        <w:ind w:left="708"/>
        <w:jc w:val="both"/>
        <w:rPr>
          <w:rFonts w:asciiTheme="minorHAnsi" w:hAnsiTheme="minorHAnsi" w:cs="Calibri"/>
        </w:rPr>
      </w:pPr>
      <w:r w:rsidRPr="0062043D">
        <w:rPr>
          <w:rFonts w:asciiTheme="minorHAnsi" w:hAnsiTheme="minorHAnsi" w:cs="Calibri"/>
          <w:b/>
        </w:rPr>
        <w:t xml:space="preserve">OICT </w:t>
      </w:r>
      <w:r w:rsidRPr="0062043D">
        <w:rPr>
          <w:rFonts w:asciiTheme="minorHAnsi" w:hAnsiTheme="minorHAnsi" w:cs="Calibri"/>
        </w:rPr>
        <w:t>je obchodní společnost Operátor ICT, a.s., se sídlem Dělnická 213/12, Holešovice, 170</w:t>
      </w:r>
      <w:r w:rsidRPr="00493965">
        <w:rPr>
          <w:rFonts w:asciiTheme="minorHAnsi" w:hAnsiTheme="minorHAnsi" w:cs="Calibri"/>
        </w:rPr>
        <w:t> 00 Praha 7, IČO: 02795281, DIČ: CZ02795281, zapsána v obchodním rejstříku u Městského soudu v</w:t>
      </w:r>
      <w:r w:rsidR="0069295D">
        <w:rPr>
          <w:rFonts w:asciiTheme="minorHAnsi" w:hAnsiTheme="minorHAnsi" w:cs="Calibri"/>
        </w:rPr>
        <w:t> </w:t>
      </w:r>
      <w:r w:rsidRPr="00493965">
        <w:rPr>
          <w:rFonts w:asciiTheme="minorHAnsi" w:hAnsiTheme="minorHAnsi" w:cs="Calibri"/>
        </w:rPr>
        <w:t>Praze</w:t>
      </w:r>
      <w:r w:rsidR="0069295D">
        <w:rPr>
          <w:rFonts w:asciiTheme="minorHAnsi" w:hAnsiTheme="minorHAnsi" w:cs="Calibri"/>
        </w:rPr>
        <w:t xml:space="preserve"> pod </w:t>
      </w:r>
      <w:proofErr w:type="spellStart"/>
      <w:r w:rsidR="0069295D">
        <w:rPr>
          <w:rFonts w:asciiTheme="minorHAnsi" w:hAnsiTheme="minorHAnsi" w:cs="Calibri"/>
        </w:rPr>
        <w:t>sp</w:t>
      </w:r>
      <w:proofErr w:type="spellEnd"/>
      <w:r w:rsidR="0069295D">
        <w:rPr>
          <w:rFonts w:asciiTheme="minorHAnsi" w:hAnsiTheme="minorHAnsi" w:cs="Calibri"/>
        </w:rPr>
        <w:t>. zn.</w:t>
      </w:r>
      <w:r w:rsidRPr="00493965">
        <w:rPr>
          <w:rFonts w:asciiTheme="minorHAnsi" w:hAnsiTheme="minorHAnsi" w:cs="Calibri"/>
        </w:rPr>
        <w:t xml:space="preserve"> B 19676.</w:t>
      </w:r>
    </w:p>
    <w:p w14:paraId="41D9B4CA" w14:textId="2C0D3AD5" w:rsidR="00407898" w:rsidRDefault="00407898" w:rsidP="00407898">
      <w:pPr>
        <w:suppressAutoHyphens/>
        <w:overflowPunct w:val="0"/>
        <w:autoSpaceDE w:val="0"/>
        <w:autoSpaceDN w:val="0"/>
        <w:adjustRightInd w:val="0"/>
        <w:ind w:left="709"/>
        <w:jc w:val="both"/>
        <w:textAlignment w:val="baseline"/>
        <w:rPr>
          <w:rFonts w:asciiTheme="minorHAnsi" w:hAnsiTheme="minorHAnsi" w:cs="Calibri"/>
        </w:rPr>
      </w:pPr>
      <w:r w:rsidRPr="00493965">
        <w:rPr>
          <w:rFonts w:asciiTheme="minorHAnsi" w:hAnsiTheme="minorHAnsi" w:cs="Calibri"/>
          <w:b/>
        </w:rPr>
        <w:t>Odbavovací systém</w:t>
      </w:r>
      <w:r w:rsidRPr="00493965">
        <w:rPr>
          <w:rFonts w:asciiTheme="minorHAnsi" w:hAnsiTheme="minorHAnsi" w:cs="Calibri"/>
        </w:rPr>
        <w:t xml:space="preserve"> znamená souhrn technických prostředků ve vozidle i mimo něj, který slouží k odbavení cestujících na základě tarifních pravidel. </w:t>
      </w:r>
    </w:p>
    <w:p w14:paraId="57F9773B" w14:textId="77777777" w:rsidR="009157B6" w:rsidRPr="00493965" w:rsidRDefault="009157B6" w:rsidP="009157B6">
      <w:pPr>
        <w:tabs>
          <w:tab w:val="left" w:pos="709"/>
        </w:tabs>
        <w:ind w:left="708"/>
        <w:jc w:val="both"/>
        <w:rPr>
          <w:rFonts w:asciiTheme="minorHAnsi" w:hAnsiTheme="minorHAnsi" w:cs="Calibri"/>
        </w:rPr>
      </w:pPr>
      <w:r w:rsidRPr="00493965">
        <w:rPr>
          <w:rFonts w:asciiTheme="minorHAnsi" w:hAnsiTheme="minorHAnsi" w:cs="Calibri"/>
          <w:b/>
        </w:rPr>
        <w:t>Pražská integrovaná doprava</w:t>
      </w:r>
      <w:r w:rsidRPr="00493965">
        <w:rPr>
          <w:rFonts w:asciiTheme="minorHAnsi" w:hAnsiTheme="minorHAnsi" w:cs="Calibri"/>
        </w:rPr>
        <w:t xml:space="preserve"> </w:t>
      </w:r>
      <w:r w:rsidR="0087531F" w:rsidRPr="00493965">
        <w:rPr>
          <w:rFonts w:asciiTheme="minorHAnsi" w:hAnsiTheme="minorHAnsi" w:cs="Calibri"/>
        </w:rPr>
        <w:t xml:space="preserve">nebo </w:t>
      </w:r>
      <w:r w:rsidRPr="00493965">
        <w:rPr>
          <w:rFonts w:asciiTheme="minorHAnsi" w:hAnsiTheme="minorHAnsi" w:cs="Calibri"/>
          <w:b/>
        </w:rPr>
        <w:t>PID</w:t>
      </w:r>
      <w:r w:rsidR="000C1208" w:rsidRPr="00493965">
        <w:rPr>
          <w:rFonts w:asciiTheme="minorHAnsi" w:hAnsiTheme="minorHAnsi" w:cs="Calibri"/>
        </w:rPr>
        <w:t xml:space="preserve"> </w:t>
      </w:r>
      <w:r w:rsidRPr="00493965">
        <w:rPr>
          <w:rFonts w:asciiTheme="minorHAnsi" w:hAnsiTheme="minorHAnsi" w:cs="Calibri"/>
        </w:rPr>
        <w:t xml:space="preserve">je </w:t>
      </w:r>
      <w:r w:rsidR="00007E47">
        <w:rPr>
          <w:rFonts w:asciiTheme="minorHAnsi" w:hAnsiTheme="minorHAnsi" w:cs="Calibri"/>
        </w:rPr>
        <w:t xml:space="preserve">společný </w:t>
      </w:r>
      <w:r w:rsidRPr="00493965">
        <w:rPr>
          <w:rFonts w:asciiTheme="minorHAnsi" w:hAnsiTheme="minorHAnsi" w:cs="Calibri"/>
        </w:rPr>
        <w:t xml:space="preserve">systém zajišťování dopravní obslužnosti </w:t>
      </w:r>
      <w:r w:rsidR="000C1208" w:rsidRPr="00493965">
        <w:rPr>
          <w:rFonts w:asciiTheme="minorHAnsi" w:hAnsiTheme="minorHAnsi" w:cs="Calibri"/>
        </w:rPr>
        <w:t>Hlavního města Prahy</w:t>
      </w:r>
      <w:r w:rsidRPr="00493965">
        <w:rPr>
          <w:rFonts w:asciiTheme="minorHAnsi" w:hAnsiTheme="minorHAnsi" w:cs="Calibri"/>
        </w:rPr>
        <w:t xml:space="preserve"> a Středočeského kraje jednotlivými dopravci společně v různých druzích dopravy. Dopravci se podílejí na plnění přepravní smlouvy podle jednotných Smluvních přepravních podmínek a tarifních podmínek. V případě, že by došlo </w:t>
      </w:r>
      <w:r w:rsidR="000C1208" w:rsidRPr="00493965">
        <w:rPr>
          <w:rFonts w:asciiTheme="minorHAnsi" w:hAnsiTheme="minorHAnsi" w:cs="Calibri"/>
        </w:rPr>
        <w:t xml:space="preserve">v </w:t>
      </w:r>
      <w:r w:rsidRPr="00493965">
        <w:rPr>
          <w:rFonts w:asciiTheme="minorHAnsi" w:hAnsiTheme="minorHAnsi" w:cs="Calibri"/>
        </w:rPr>
        <w:t xml:space="preserve">průběhu trvání této smlouvy ke změně názvu systému, bude tento nový název smluvními stranami akceptován se všemi svými dopady zejména, nikoli však výlučně, pokud jde o dopady na názvy a texty dokumentů, změnu loga, změnu korporátního designu atd. </w:t>
      </w:r>
    </w:p>
    <w:p w14:paraId="1B7B76BE" w14:textId="22CF76A6" w:rsidR="007F0EEF" w:rsidRDefault="001E4C1C" w:rsidP="002F6491">
      <w:pPr>
        <w:tabs>
          <w:tab w:val="left" w:pos="709"/>
        </w:tabs>
        <w:ind w:left="708"/>
        <w:jc w:val="both"/>
        <w:rPr>
          <w:rFonts w:asciiTheme="minorHAnsi" w:hAnsiTheme="minorHAnsi" w:cs="Calibri"/>
        </w:rPr>
      </w:pPr>
      <w:r w:rsidRPr="00AF7E7D">
        <w:rPr>
          <w:rFonts w:asciiTheme="minorHAnsi" w:hAnsiTheme="minorHAnsi" w:cs="Calibri"/>
          <w:b/>
        </w:rPr>
        <w:lastRenderedPageBreak/>
        <w:t xml:space="preserve">Příkazní smlouva </w:t>
      </w:r>
      <w:r w:rsidR="00062908" w:rsidRPr="00AF7E7D">
        <w:rPr>
          <w:rFonts w:asciiTheme="minorHAnsi" w:hAnsiTheme="minorHAnsi" w:cs="Calibri"/>
          <w:b/>
        </w:rPr>
        <w:t xml:space="preserve">PS </w:t>
      </w:r>
      <w:r w:rsidR="00356928" w:rsidRPr="00AF7E7D">
        <w:rPr>
          <w:rFonts w:asciiTheme="minorHAnsi" w:hAnsiTheme="minorHAnsi" w:cs="Calibri"/>
        </w:rPr>
        <w:t>je smlouva</w:t>
      </w:r>
      <w:r w:rsidRPr="00AF7E7D">
        <w:rPr>
          <w:rFonts w:asciiTheme="minorHAnsi" w:hAnsiTheme="minorHAnsi" w:cs="Calibri"/>
        </w:rPr>
        <w:t xml:space="preserve"> uzavřená mezi Dopravcem a </w:t>
      </w:r>
      <w:r w:rsidR="00E72EDB" w:rsidRPr="00AF7E7D">
        <w:rPr>
          <w:rFonts w:asciiTheme="minorHAnsi" w:hAnsiTheme="minorHAnsi" w:cs="Calibri"/>
        </w:rPr>
        <w:t xml:space="preserve">budoucím </w:t>
      </w:r>
      <w:r w:rsidRPr="00AF7E7D">
        <w:rPr>
          <w:rFonts w:asciiTheme="minorHAnsi" w:hAnsiTheme="minorHAnsi" w:cs="Calibri"/>
        </w:rPr>
        <w:t>provozovatelem zúčtovacího centra</w:t>
      </w:r>
      <w:r w:rsidR="005035C8">
        <w:rPr>
          <w:rStyle w:val="Znakapoznpodarou"/>
          <w:rFonts w:asciiTheme="minorHAnsi" w:hAnsiTheme="minorHAnsi" w:cs="Calibri"/>
        </w:rPr>
        <w:footnoteReference w:id="2"/>
      </w:r>
      <w:r w:rsidRPr="00AF7E7D">
        <w:rPr>
          <w:rFonts w:asciiTheme="minorHAnsi" w:hAnsiTheme="minorHAnsi" w:cs="Calibri"/>
        </w:rPr>
        <w:t xml:space="preserve">, jejímž předmětem je </w:t>
      </w:r>
      <w:r w:rsidR="00090EEC" w:rsidRPr="00AF7E7D">
        <w:rPr>
          <w:rFonts w:asciiTheme="minorHAnsi" w:hAnsiTheme="minorHAnsi" w:cs="Calibri"/>
        </w:rPr>
        <w:t>stanovit práva a povinnosti smluvních stran při zabezpečování clearingu, respektive při zpracování dat o akceptaci jízdního dokladu z odbavovacích systémů</w:t>
      </w:r>
      <w:r w:rsidR="00BF1A74" w:rsidRPr="00AF7E7D">
        <w:rPr>
          <w:rFonts w:asciiTheme="minorHAnsi" w:hAnsiTheme="minorHAnsi" w:cs="Calibri"/>
        </w:rPr>
        <w:t xml:space="preserve"> a postupu předávání a kontroly podkladů pro dělbu </w:t>
      </w:r>
      <w:r w:rsidR="00BF1A74" w:rsidRPr="000E4DFD">
        <w:rPr>
          <w:rFonts w:asciiTheme="minorHAnsi" w:hAnsiTheme="minorHAnsi" w:cs="Calibri"/>
        </w:rPr>
        <w:t>tržeb</w:t>
      </w:r>
      <w:r w:rsidR="00090EEC" w:rsidRPr="000E4DFD">
        <w:rPr>
          <w:rFonts w:asciiTheme="minorHAnsi" w:hAnsiTheme="minorHAnsi" w:cs="Calibri"/>
        </w:rPr>
        <w:t>.</w:t>
      </w:r>
      <w:r w:rsidR="007F0EEF">
        <w:rPr>
          <w:rFonts w:asciiTheme="minorHAnsi" w:hAnsiTheme="minorHAnsi" w:cs="Calibri"/>
        </w:rPr>
        <w:t xml:space="preserve"> </w:t>
      </w:r>
      <w:r w:rsidR="00243B14">
        <w:rPr>
          <w:rFonts w:asciiTheme="minorHAnsi" w:hAnsiTheme="minorHAnsi" w:cs="Calibri"/>
        </w:rPr>
        <w:t>Příkazní smlouvu je povinen dopravce podepsat do 30</w:t>
      </w:r>
      <w:r w:rsidR="00147890">
        <w:rPr>
          <w:rFonts w:asciiTheme="minorHAnsi" w:hAnsiTheme="minorHAnsi" w:cs="Calibri"/>
        </w:rPr>
        <w:t xml:space="preserve"> </w:t>
      </w:r>
      <w:r w:rsidR="00243B14">
        <w:rPr>
          <w:rFonts w:asciiTheme="minorHAnsi" w:hAnsiTheme="minorHAnsi" w:cs="Calibri"/>
        </w:rPr>
        <w:t xml:space="preserve">ti dnů od oznámení </w:t>
      </w:r>
      <w:r w:rsidR="00AF43F3">
        <w:rPr>
          <w:rFonts w:asciiTheme="minorHAnsi" w:hAnsiTheme="minorHAnsi" w:cs="Calibri"/>
        </w:rPr>
        <w:t xml:space="preserve">a předání vzoru smlouvy </w:t>
      </w:r>
      <w:r w:rsidR="00ED71D8">
        <w:rPr>
          <w:rFonts w:asciiTheme="minorHAnsi" w:hAnsiTheme="minorHAnsi" w:cs="Calibri"/>
        </w:rPr>
        <w:t>organizátorem.</w:t>
      </w:r>
      <w:r w:rsidR="006235F2">
        <w:rPr>
          <w:rFonts w:asciiTheme="minorHAnsi" w:hAnsiTheme="minorHAnsi" w:cs="Calibri"/>
        </w:rPr>
        <w:t xml:space="preserve"> </w:t>
      </w:r>
      <w:r w:rsidR="00ED71D8">
        <w:rPr>
          <w:rFonts w:asciiTheme="minorHAnsi" w:hAnsiTheme="minorHAnsi" w:cs="Calibri"/>
        </w:rPr>
        <w:t>Pojem „Příkazní smlouva“ není závazným pojmem pro název této smlouvy.</w:t>
      </w:r>
    </w:p>
    <w:p w14:paraId="6D39F658" w14:textId="1CDB7E14" w:rsidR="00C12394" w:rsidRDefault="002F6491" w:rsidP="00C12394">
      <w:pPr>
        <w:tabs>
          <w:tab w:val="left" w:pos="709"/>
        </w:tabs>
        <w:ind w:left="708"/>
        <w:jc w:val="both"/>
        <w:rPr>
          <w:rFonts w:asciiTheme="minorHAnsi" w:hAnsiTheme="minorHAnsi" w:cs="Calibri"/>
        </w:rPr>
      </w:pPr>
      <w:r w:rsidRPr="00493965">
        <w:rPr>
          <w:rFonts w:asciiTheme="minorHAnsi" w:hAnsiTheme="minorHAnsi" w:cs="Calibri"/>
          <w:b/>
        </w:rPr>
        <w:t xml:space="preserve">Smlouva MOS </w:t>
      </w:r>
      <w:r w:rsidRPr="00493965">
        <w:rPr>
          <w:rFonts w:asciiTheme="minorHAnsi" w:hAnsiTheme="minorHAnsi" w:cs="Calibri"/>
        </w:rPr>
        <w:t>je smlouva o využívání dat v rámci multikanálového odbavovacího systému uzavřená mezi organizací ROPID, organizací IDSK, Dopravcem a společností OICT</w:t>
      </w:r>
      <w:r w:rsidR="00485078">
        <w:rPr>
          <w:rFonts w:asciiTheme="minorHAnsi" w:hAnsiTheme="minorHAnsi" w:cs="Calibri"/>
        </w:rPr>
        <w:t xml:space="preserve"> nebo jiným subjektem v roli zúčtovacího centra</w:t>
      </w:r>
      <w:r w:rsidRPr="00493965">
        <w:rPr>
          <w:rFonts w:asciiTheme="minorHAnsi" w:hAnsiTheme="minorHAnsi" w:cs="Calibri"/>
        </w:rPr>
        <w:t>, v níž jsou řešeny vzájemné vztahy v oblasti odbavování cestujících</w:t>
      </w:r>
      <w:r w:rsidR="00485078">
        <w:rPr>
          <w:rFonts w:asciiTheme="minorHAnsi" w:hAnsiTheme="minorHAnsi" w:cs="Calibri"/>
        </w:rPr>
        <w:t xml:space="preserve"> v PID</w:t>
      </w:r>
      <w:r w:rsidRPr="00493965">
        <w:rPr>
          <w:rFonts w:asciiTheme="minorHAnsi" w:hAnsiTheme="minorHAnsi" w:cs="Calibri"/>
        </w:rPr>
        <w:t xml:space="preserve"> a je nutná k řádné funkci multikanálového odbavovacího systému. Je nutné, aby jednotliví dopravci zapojení do systému PID měli přístup k některým datům zpracovávaným v odbavovacím systému a tato data přesně stanoveným způsobem dále zpracovávali. S ohledem na bezpečnost odbavovacího systému jako takového, jakož i na ochranu osobních údajů cestujících, výslovně upravuje právní vztahy mezi jednotlivými subjekty podílejícími se na provozu odbavovacího systému.</w:t>
      </w:r>
      <w:r w:rsidR="00485078" w:rsidRPr="00485078">
        <w:rPr>
          <w:rFonts w:asciiTheme="minorHAnsi" w:hAnsiTheme="minorHAnsi" w:cs="Calibri"/>
        </w:rPr>
        <w:t xml:space="preserve"> </w:t>
      </w:r>
      <w:r w:rsidR="00485078" w:rsidRPr="00493965">
        <w:rPr>
          <w:rFonts w:asciiTheme="minorHAnsi" w:hAnsiTheme="minorHAnsi" w:cs="Calibri"/>
        </w:rPr>
        <w:t>Tato smlouva je smlouvou zajišťující systémové vztahy v systému PID</w:t>
      </w:r>
      <w:r w:rsidR="007319BC">
        <w:rPr>
          <w:rFonts w:asciiTheme="minorHAnsi" w:hAnsiTheme="minorHAnsi" w:cs="Calibri"/>
        </w:rPr>
        <w:t>.</w:t>
      </w:r>
    </w:p>
    <w:p w14:paraId="226E29DC" w14:textId="3C5DE89E" w:rsidR="00C12394" w:rsidRPr="00C12394" w:rsidRDefault="00C12394" w:rsidP="00C12394">
      <w:pPr>
        <w:tabs>
          <w:tab w:val="left" w:pos="709"/>
        </w:tabs>
        <w:ind w:left="708"/>
        <w:jc w:val="both"/>
        <w:rPr>
          <w:rFonts w:cs="Calibri"/>
        </w:rPr>
      </w:pPr>
      <w:r w:rsidRPr="00C12394">
        <w:rPr>
          <w:rFonts w:cs="Calibri"/>
          <w:b/>
          <w:bCs/>
        </w:rPr>
        <w:t xml:space="preserve">Veřejnoprávní smlouva o </w:t>
      </w:r>
      <w:r w:rsidR="000C18EF">
        <w:rPr>
          <w:rFonts w:cs="Calibri"/>
          <w:b/>
          <w:bCs/>
        </w:rPr>
        <w:t>spolupráci při zajištění mezikrajské dopravní obslužnosti veřejnou drážní osobní dopravou mezi Středočeským krajem a Krajem Vysočina</w:t>
      </w:r>
      <w:r w:rsidR="000C18EF">
        <w:rPr>
          <w:rStyle w:val="Znakapoznpodarou"/>
          <w:rFonts w:cs="Calibri"/>
          <w:b/>
          <w:bCs/>
        </w:rPr>
        <w:footnoteReference w:id="3"/>
      </w:r>
      <w:r w:rsidR="000C18EF">
        <w:rPr>
          <w:rFonts w:cs="Calibri"/>
          <w:b/>
          <w:bCs/>
        </w:rPr>
        <w:t xml:space="preserve"> </w:t>
      </w:r>
      <w:r>
        <w:rPr>
          <w:rFonts w:cs="Calibri"/>
        </w:rPr>
        <w:t xml:space="preserve">je smlouva mezi </w:t>
      </w:r>
      <w:r w:rsidRPr="00C12394">
        <w:rPr>
          <w:rFonts w:cs="Calibri"/>
        </w:rPr>
        <w:t>Středočesk</w:t>
      </w:r>
      <w:r>
        <w:rPr>
          <w:rFonts w:cs="Calibri"/>
        </w:rPr>
        <w:t>ý</w:t>
      </w:r>
      <w:r w:rsidRPr="00C12394">
        <w:rPr>
          <w:rFonts w:cs="Calibri"/>
        </w:rPr>
        <w:t xml:space="preserve">m krajem a </w:t>
      </w:r>
      <w:r w:rsidR="000C18EF">
        <w:rPr>
          <w:rFonts w:cs="Calibri"/>
        </w:rPr>
        <w:t>Krajem Vysočina,</w:t>
      </w:r>
      <w:r w:rsidRPr="00C12394">
        <w:rPr>
          <w:rFonts w:asciiTheme="minorHAnsi" w:eastAsia="Times New Roman" w:hAnsiTheme="minorHAnsi" w:cstheme="minorHAnsi"/>
          <w:lang w:eastAsia="cs-CZ"/>
        </w:rPr>
        <w:t xml:space="preserve"> v níž jsou sjednány podmínky </w:t>
      </w:r>
      <w:r w:rsidRPr="00C12394">
        <w:rPr>
          <w:rFonts w:cs="Calibri"/>
        </w:rPr>
        <w:t xml:space="preserve">spolupráce při </w:t>
      </w:r>
      <w:bookmarkStart w:id="4" w:name="_Hlk183769857"/>
      <w:r w:rsidRPr="00C12394">
        <w:rPr>
          <w:rFonts w:cs="Calibri"/>
        </w:rPr>
        <w:t xml:space="preserve">koordinaci objednávky regionální </w:t>
      </w:r>
      <w:r w:rsidR="000C18EF">
        <w:rPr>
          <w:rFonts w:cs="Calibri"/>
        </w:rPr>
        <w:t xml:space="preserve">drážní osobní </w:t>
      </w:r>
      <w:r w:rsidRPr="00C12394">
        <w:rPr>
          <w:rFonts w:cs="Calibri"/>
        </w:rPr>
        <w:t>dopravy v rámci Středočeského kraje</w:t>
      </w:r>
      <w:bookmarkEnd w:id="4"/>
      <w:r w:rsidR="000C18EF">
        <w:rPr>
          <w:rFonts w:cs="Calibri"/>
        </w:rPr>
        <w:t xml:space="preserve"> a Kraje Vysočina</w:t>
      </w:r>
      <w:r>
        <w:rPr>
          <w:rFonts w:cs="Calibri"/>
        </w:rPr>
        <w:t xml:space="preserve">, </w:t>
      </w:r>
      <w:r w:rsidRPr="00C12394">
        <w:rPr>
          <w:rFonts w:cs="Calibri"/>
        </w:rPr>
        <w:t>pro vzájemnou koordinaci objednávek</w:t>
      </w:r>
      <w:r>
        <w:rPr>
          <w:rFonts w:cs="Calibri"/>
        </w:rPr>
        <w:t>, tarifní zapojení, kontroly a další aspekty spolupráce (dále jen „</w:t>
      </w:r>
      <w:r w:rsidRPr="00C12394">
        <w:rPr>
          <w:rFonts w:cs="Calibri"/>
          <w:b/>
          <w:bCs/>
        </w:rPr>
        <w:t>Veřejnoprávní smlouva</w:t>
      </w:r>
      <w:r>
        <w:rPr>
          <w:rFonts w:cs="Calibri"/>
        </w:rPr>
        <w:t>“).</w:t>
      </w:r>
    </w:p>
    <w:p w14:paraId="0DEDC432" w14:textId="36D973FD" w:rsidR="00407898" w:rsidRPr="00F96E12" w:rsidRDefault="005035C8" w:rsidP="00C12394">
      <w:pPr>
        <w:tabs>
          <w:tab w:val="left" w:pos="709"/>
        </w:tabs>
        <w:ind w:left="708"/>
        <w:jc w:val="both"/>
        <w:rPr>
          <w:rFonts w:asciiTheme="minorHAnsi" w:hAnsiTheme="minorHAnsi" w:cs="Calibri"/>
        </w:rPr>
      </w:pPr>
      <w:r>
        <w:rPr>
          <w:rFonts w:asciiTheme="minorHAnsi" w:hAnsiTheme="minorHAnsi" w:cs="Calibri"/>
          <w:b/>
        </w:rPr>
        <w:t xml:space="preserve">Závazková smlouva </w:t>
      </w:r>
      <w:r w:rsidR="000C18EF">
        <w:rPr>
          <w:rFonts w:asciiTheme="minorHAnsi" w:hAnsiTheme="minorHAnsi" w:cs="Calibri"/>
          <w:b/>
        </w:rPr>
        <w:t>KV</w:t>
      </w:r>
      <w:r>
        <w:rPr>
          <w:rFonts w:asciiTheme="minorHAnsi" w:hAnsiTheme="minorHAnsi" w:cs="Calibri"/>
          <w:b/>
        </w:rPr>
        <w:t xml:space="preserve"> </w:t>
      </w:r>
      <w:r w:rsidR="00407898" w:rsidRPr="00493965">
        <w:rPr>
          <w:rFonts w:asciiTheme="minorHAnsi" w:hAnsiTheme="minorHAnsi" w:cs="Calibri"/>
        </w:rPr>
        <w:t xml:space="preserve">znamená </w:t>
      </w:r>
      <w:r w:rsidR="00AE6D9C" w:rsidRPr="00493965">
        <w:rPr>
          <w:rFonts w:asciiTheme="minorHAnsi" w:hAnsiTheme="minorHAnsi" w:cs="Calibri"/>
        </w:rPr>
        <w:t>s</w:t>
      </w:r>
      <w:r w:rsidR="00407898" w:rsidRPr="00493965">
        <w:rPr>
          <w:rFonts w:asciiTheme="minorHAnsi" w:hAnsiTheme="minorHAnsi" w:cs="Calibri"/>
        </w:rPr>
        <w:t xml:space="preserve">mlouvu o veřejných službách v přepravě cestujících </w:t>
      </w:r>
      <w:r w:rsidR="007319BC">
        <w:rPr>
          <w:rFonts w:asciiTheme="minorHAnsi" w:hAnsiTheme="minorHAnsi" w:cs="Calibri"/>
        </w:rPr>
        <w:t>veřejnou drážní osobní dopravou</w:t>
      </w:r>
      <w:r w:rsidR="00407898" w:rsidRPr="00493965">
        <w:rPr>
          <w:rFonts w:asciiTheme="minorHAnsi" w:hAnsiTheme="minorHAnsi" w:cs="Calibri"/>
        </w:rPr>
        <w:t xml:space="preserve">, kterou Dopravce </w:t>
      </w:r>
      <w:r w:rsidR="00D83109" w:rsidRPr="00493965">
        <w:rPr>
          <w:rFonts w:asciiTheme="minorHAnsi" w:hAnsiTheme="minorHAnsi" w:cs="Calibri"/>
        </w:rPr>
        <w:t>uzavřel s</w:t>
      </w:r>
      <w:r w:rsidR="000C18EF">
        <w:rPr>
          <w:rFonts w:asciiTheme="minorHAnsi" w:hAnsiTheme="minorHAnsi" w:cs="Calibri"/>
        </w:rPr>
        <w:t> </w:t>
      </w:r>
      <w:r w:rsidR="00D83109" w:rsidRPr="00493965">
        <w:rPr>
          <w:rFonts w:asciiTheme="minorHAnsi" w:hAnsiTheme="minorHAnsi" w:cs="Calibri"/>
        </w:rPr>
        <w:t>objednatelem</w:t>
      </w:r>
      <w:r w:rsidR="000C18EF">
        <w:rPr>
          <w:rFonts w:asciiTheme="minorHAnsi" w:hAnsiTheme="minorHAnsi" w:cs="Calibri"/>
        </w:rPr>
        <w:t xml:space="preserve"> Kraj Vysočina</w:t>
      </w:r>
      <w:r w:rsidR="00D83109" w:rsidRPr="00493965">
        <w:rPr>
          <w:rFonts w:asciiTheme="minorHAnsi" w:hAnsiTheme="minorHAnsi" w:cs="Calibri"/>
        </w:rPr>
        <w:t xml:space="preserve">, na jejímž základě Dopravce zajišťuje </w:t>
      </w:r>
      <w:r w:rsidR="005612BD">
        <w:rPr>
          <w:rFonts w:asciiTheme="minorHAnsi" w:hAnsiTheme="minorHAnsi" w:cs="Calibri"/>
        </w:rPr>
        <w:t xml:space="preserve">i </w:t>
      </w:r>
      <w:r w:rsidR="00D83109" w:rsidRPr="00493965">
        <w:rPr>
          <w:rFonts w:asciiTheme="minorHAnsi" w:hAnsiTheme="minorHAnsi" w:cs="Calibri"/>
        </w:rPr>
        <w:t xml:space="preserve">pro </w:t>
      </w:r>
      <w:r w:rsidR="00713DD5">
        <w:rPr>
          <w:rFonts w:asciiTheme="minorHAnsi" w:hAnsiTheme="minorHAnsi" w:cs="Calibri"/>
        </w:rPr>
        <w:t xml:space="preserve">jiného než zde uvedeného </w:t>
      </w:r>
      <w:r w:rsidR="00D83109" w:rsidRPr="00493965">
        <w:rPr>
          <w:rFonts w:asciiTheme="minorHAnsi" w:hAnsiTheme="minorHAnsi" w:cs="Calibri"/>
        </w:rPr>
        <w:t xml:space="preserve">objednatele veřejnou </w:t>
      </w:r>
      <w:r w:rsidR="006506E2">
        <w:rPr>
          <w:rFonts w:asciiTheme="minorHAnsi" w:hAnsiTheme="minorHAnsi" w:cs="Calibri"/>
        </w:rPr>
        <w:t xml:space="preserve">drážní osobní </w:t>
      </w:r>
      <w:r w:rsidR="00D83109" w:rsidRPr="00493965">
        <w:rPr>
          <w:rFonts w:asciiTheme="minorHAnsi" w:hAnsiTheme="minorHAnsi" w:cs="Calibri"/>
        </w:rPr>
        <w:t>dopravu</w:t>
      </w:r>
      <w:r>
        <w:rPr>
          <w:rFonts w:asciiTheme="minorHAnsi" w:hAnsiTheme="minorHAnsi" w:cs="Calibri"/>
        </w:rPr>
        <w:t xml:space="preserve"> a součástí obchodník podmínek je i zajištění </w:t>
      </w:r>
      <w:r w:rsidRPr="00F96E12">
        <w:rPr>
          <w:rFonts w:asciiTheme="minorHAnsi" w:hAnsiTheme="minorHAnsi" w:cs="Calibri"/>
        </w:rPr>
        <w:t xml:space="preserve">objednávky veřejné drážní osobní </w:t>
      </w:r>
      <w:r w:rsidR="005612BD" w:rsidRPr="00F96E12">
        <w:rPr>
          <w:rFonts w:asciiTheme="minorHAnsi" w:hAnsiTheme="minorHAnsi" w:cs="Calibri"/>
        </w:rPr>
        <w:t>dopravy v</w:t>
      </w:r>
      <w:r w:rsidRPr="00F96E12">
        <w:rPr>
          <w:rFonts w:asciiTheme="minorHAnsi" w:hAnsiTheme="minorHAnsi" w:cs="Calibri"/>
        </w:rPr>
        <w:t> oblasti Středočeského kraje</w:t>
      </w:r>
      <w:r w:rsidR="005612BD">
        <w:rPr>
          <w:rFonts w:asciiTheme="minorHAnsi" w:hAnsiTheme="minorHAnsi" w:cs="Calibri"/>
        </w:rPr>
        <w:t>.</w:t>
      </w:r>
    </w:p>
    <w:p w14:paraId="758C7BBE" w14:textId="2069C235" w:rsidR="009157B6" w:rsidRPr="00493965" w:rsidRDefault="003500DA" w:rsidP="0062043D">
      <w:pPr>
        <w:tabs>
          <w:tab w:val="left" w:pos="709"/>
        </w:tabs>
        <w:ind w:left="708"/>
        <w:jc w:val="both"/>
        <w:rPr>
          <w:rFonts w:asciiTheme="minorHAnsi" w:hAnsiTheme="minorHAnsi" w:cs="Calibri"/>
        </w:rPr>
      </w:pPr>
      <w:r w:rsidRPr="00493965">
        <w:rPr>
          <w:rFonts w:asciiTheme="minorHAnsi" w:hAnsiTheme="minorHAnsi" w:cs="Calibri"/>
          <w:b/>
        </w:rPr>
        <w:t xml:space="preserve">Tarifní smlouva </w:t>
      </w:r>
      <w:r w:rsidR="009157B6" w:rsidRPr="00493965">
        <w:rPr>
          <w:rFonts w:asciiTheme="minorHAnsi" w:hAnsiTheme="minorHAnsi" w:cs="Calibri"/>
        </w:rPr>
        <w:t xml:space="preserve">je smlouva o přistoupení dopravců k Tarifu PID, pověření vybraných dopravců k tisku a distribuci jízdních dokladů PID, dělbě tržeb z jízdného, jednotné přepravní kontrole a způsobu úhrady této služby a podílu přirážek k jízdnému. Principy Tarifní smlouvy jsou uvedeny v příloze č. </w:t>
      </w:r>
      <w:r w:rsidR="008C6288" w:rsidRPr="002C7827">
        <w:rPr>
          <w:rFonts w:asciiTheme="minorHAnsi" w:hAnsiTheme="minorHAnsi" w:cs="Calibri"/>
        </w:rPr>
        <w:t>2</w:t>
      </w:r>
      <w:r w:rsidR="001C2DE5">
        <w:rPr>
          <w:rFonts w:asciiTheme="minorHAnsi" w:hAnsiTheme="minorHAnsi" w:cs="Calibri"/>
        </w:rPr>
        <w:t xml:space="preserve"> </w:t>
      </w:r>
      <w:r w:rsidR="009157B6" w:rsidRPr="00493965">
        <w:rPr>
          <w:rFonts w:asciiTheme="minorHAnsi" w:hAnsiTheme="minorHAnsi" w:cs="Calibri"/>
        </w:rPr>
        <w:t xml:space="preserve">této smlouvy. </w:t>
      </w:r>
    </w:p>
    <w:p w14:paraId="2974101A" w14:textId="76482106" w:rsidR="009157B6" w:rsidRDefault="003500DA" w:rsidP="009157B6">
      <w:pPr>
        <w:tabs>
          <w:tab w:val="left" w:pos="709"/>
        </w:tabs>
        <w:ind w:left="708"/>
        <w:jc w:val="both"/>
        <w:rPr>
          <w:rFonts w:asciiTheme="minorHAnsi" w:hAnsiTheme="minorHAnsi" w:cs="Calibri"/>
        </w:rPr>
      </w:pPr>
      <w:r w:rsidRPr="00493965">
        <w:rPr>
          <w:rFonts w:asciiTheme="minorHAnsi" w:hAnsiTheme="minorHAnsi" w:cs="Calibri"/>
          <w:b/>
        </w:rPr>
        <w:t>Tarif PID</w:t>
      </w:r>
      <w:r w:rsidRPr="00493965">
        <w:rPr>
          <w:rFonts w:asciiTheme="minorHAnsi" w:hAnsiTheme="minorHAnsi" w:cs="Calibri"/>
        </w:rPr>
        <w:t xml:space="preserve"> </w:t>
      </w:r>
      <w:r w:rsidR="009157B6" w:rsidRPr="00493965">
        <w:rPr>
          <w:rFonts w:asciiTheme="minorHAnsi" w:hAnsiTheme="minorHAnsi" w:cs="Calibri"/>
        </w:rPr>
        <w:t>je dokument, který stanoví v systému PID způsob a postup při uplatňování cen jízdného v hromadné dopravě osob na území H</w:t>
      </w:r>
      <w:r w:rsidR="00594EBB" w:rsidRPr="00493965">
        <w:rPr>
          <w:rFonts w:asciiTheme="minorHAnsi" w:hAnsiTheme="minorHAnsi" w:cs="Calibri"/>
        </w:rPr>
        <w:t>lavního města Prahy</w:t>
      </w:r>
      <w:r w:rsidR="009157B6" w:rsidRPr="00493965">
        <w:rPr>
          <w:rFonts w:asciiTheme="minorHAnsi" w:hAnsiTheme="minorHAnsi" w:cs="Calibri"/>
        </w:rPr>
        <w:t xml:space="preserve"> a na území Středočeského kraje v rámci </w:t>
      </w:r>
      <w:r w:rsidR="00594EBB" w:rsidRPr="00493965">
        <w:rPr>
          <w:rFonts w:asciiTheme="minorHAnsi" w:hAnsiTheme="minorHAnsi" w:cs="Calibri"/>
        </w:rPr>
        <w:t xml:space="preserve">systému </w:t>
      </w:r>
      <w:r w:rsidR="009157B6" w:rsidRPr="00493965">
        <w:rPr>
          <w:rFonts w:asciiTheme="minorHAnsi" w:hAnsiTheme="minorHAnsi" w:cs="Calibri"/>
        </w:rPr>
        <w:t xml:space="preserve">PID. Tarif PID je smluvně zajištěn </w:t>
      </w:r>
      <w:r w:rsidR="00594EBB" w:rsidRPr="00493965">
        <w:rPr>
          <w:rFonts w:asciiTheme="minorHAnsi" w:hAnsiTheme="minorHAnsi" w:cs="Calibri"/>
        </w:rPr>
        <w:t>Hlavním městem Praha</w:t>
      </w:r>
      <w:r w:rsidR="009157B6" w:rsidRPr="00493965">
        <w:rPr>
          <w:rFonts w:asciiTheme="minorHAnsi" w:hAnsiTheme="minorHAnsi" w:cs="Calibri"/>
        </w:rPr>
        <w:t>, Středočeským krajem a obcemi zapojenými do systému PID. K Tarifu PID přistupují všichni dopravci zapojení do systému PID na základě Tarifní smlouvy. Tarif PID je uplatňován na všech linkách PID a ve vlacích zapojených do systému PID.</w:t>
      </w:r>
      <w:r w:rsidR="0010759C" w:rsidRPr="0010759C">
        <w:rPr>
          <w:rFonts w:asciiTheme="minorHAnsi" w:hAnsiTheme="minorHAnsi" w:cstheme="minorHAnsi"/>
        </w:rPr>
        <w:t xml:space="preserve"> </w:t>
      </w:r>
      <w:r w:rsidR="0010759C" w:rsidRPr="0010759C">
        <w:rPr>
          <w:rFonts w:asciiTheme="minorHAnsi" w:hAnsiTheme="minorHAnsi" w:cs="Calibri"/>
        </w:rPr>
        <w:t xml:space="preserve">Tarif PID je sestaven v souladu s platným a pro příslušné </w:t>
      </w:r>
      <w:r w:rsidR="0010759C" w:rsidRPr="0010759C">
        <w:rPr>
          <w:rFonts w:asciiTheme="minorHAnsi" w:hAnsiTheme="minorHAnsi" w:cs="Calibri"/>
        </w:rPr>
        <w:lastRenderedPageBreak/>
        <w:t>období aktuálním cenovým výměrem Ministerstva financí ČR a s příslušným a pro dané období aktuálním metodickým pokynem Ministerstva dopravy ČR pro kompenzace zlevněného jízdného ve veřejné osobní dopravě.</w:t>
      </w:r>
      <w:r w:rsidR="0010759C">
        <w:rPr>
          <w:rFonts w:asciiTheme="minorHAnsi" w:hAnsiTheme="minorHAnsi" w:cs="Calibri"/>
        </w:rPr>
        <w:t xml:space="preserve"> </w:t>
      </w:r>
      <w:r w:rsidR="00F96E12" w:rsidRPr="00F96E12">
        <w:rPr>
          <w:rFonts w:asciiTheme="minorHAnsi" w:hAnsiTheme="minorHAnsi" w:cs="Calibri"/>
        </w:rPr>
        <w:t>Tarif PID</w:t>
      </w:r>
      <w:r w:rsidR="0010759C">
        <w:rPr>
          <w:rFonts w:asciiTheme="minorHAnsi" w:hAnsiTheme="minorHAnsi" w:cs="Calibri"/>
        </w:rPr>
        <w:t xml:space="preserve"> je uveden na</w:t>
      </w:r>
      <w:r w:rsidR="00F96E12" w:rsidRPr="00F96E12">
        <w:t xml:space="preserve"> </w:t>
      </w:r>
      <w:hyperlink r:id="rId9" w:history="1">
        <w:r w:rsidR="00F96E12" w:rsidRPr="00F96E12">
          <w:rPr>
            <w:color w:val="0000FF"/>
            <w:u w:val="single"/>
          </w:rPr>
          <w:t>Znění Tarifu PID a SPP | Pražská integrovaná doprava Pražská integrovaná doprava</w:t>
        </w:r>
      </w:hyperlink>
      <w:r w:rsidR="00F96E12">
        <w:t>.</w:t>
      </w:r>
    </w:p>
    <w:p w14:paraId="649A7475" w14:textId="77777777" w:rsidR="00050759" w:rsidRPr="00493965" w:rsidRDefault="00050759" w:rsidP="009157B6">
      <w:pPr>
        <w:tabs>
          <w:tab w:val="left" w:pos="709"/>
        </w:tabs>
        <w:ind w:left="708"/>
        <w:jc w:val="both"/>
        <w:rPr>
          <w:rFonts w:asciiTheme="minorHAnsi" w:hAnsiTheme="minorHAnsi" w:cs="Calibri"/>
        </w:rPr>
      </w:pPr>
      <w:r w:rsidRPr="00050759">
        <w:rPr>
          <w:rFonts w:asciiTheme="minorHAnsi" w:hAnsiTheme="minorHAnsi" w:cs="Calibri"/>
          <w:b/>
        </w:rPr>
        <w:t>Vlakový doprovod</w:t>
      </w:r>
      <w:r>
        <w:rPr>
          <w:rFonts w:asciiTheme="minorHAnsi" w:hAnsiTheme="minorHAnsi" w:cs="Calibri"/>
        </w:rPr>
        <w:t xml:space="preserve"> je provozní personál Dopravce, který je v přímém kontaktu s cestujícími za účelem provádění kontroly a prodeje jízdních dokladů a informování cestujících – vlakvedoucí, průvodčí, stevardi.</w:t>
      </w:r>
    </w:p>
    <w:p w14:paraId="1472A37E" w14:textId="77777777" w:rsidR="003F4C9E" w:rsidRPr="00493965" w:rsidRDefault="003F4C9E" w:rsidP="003F4C9E">
      <w:pPr>
        <w:tabs>
          <w:tab w:val="left" w:pos="709"/>
        </w:tabs>
        <w:ind w:left="708"/>
        <w:jc w:val="both"/>
        <w:rPr>
          <w:rFonts w:asciiTheme="minorHAnsi" w:hAnsiTheme="minorHAnsi" w:cs="Calibri"/>
        </w:rPr>
      </w:pPr>
      <w:r w:rsidRPr="00493965">
        <w:rPr>
          <w:rFonts w:asciiTheme="minorHAnsi" w:hAnsiTheme="minorHAnsi"/>
          <w:b/>
        </w:rPr>
        <w:t>Zúčtovací/Clearingové centrum</w:t>
      </w:r>
      <w:r w:rsidR="00D72096">
        <w:rPr>
          <w:rFonts w:asciiTheme="minorHAnsi" w:hAnsiTheme="minorHAnsi"/>
          <w:b/>
        </w:rPr>
        <w:t xml:space="preserve"> (ZC)</w:t>
      </w:r>
      <w:r w:rsidRPr="00493965">
        <w:rPr>
          <w:rFonts w:asciiTheme="minorHAnsi" w:hAnsiTheme="minorHAnsi"/>
        </w:rPr>
        <w:t xml:space="preserve"> je soubor činností a technických prostředků, kterými je zajišťováno vzájemné vypořádání závazků mezi účastníky zúčtování (dopravci v</w:t>
      </w:r>
      <w:r w:rsidR="00407898" w:rsidRPr="00493965">
        <w:rPr>
          <w:rFonts w:asciiTheme="minorHAnsi" w:hAnsiTheme="minorHAnsi"/>
        </w:rPr>
        <w:t> systému PID</w:t>
      </w:r>
      <w:r w:rsidRPr="00493965">
        <w:rPr>
          <w:rFonts w:asciiTheme="minorHAnsi" w:hAnsiTheme="minorHAnsi"/>
        </w:rPr>
        <w:t xml:space="preserve">, </w:t>
      </w:r>
      <w:r w:rsidR="00407898" w:rsidRPr="00493965">
        <w:rPr>
          <w:rFonts w:asciiTheme="minorHAnsi" w:hAnsiTheme="minorHAnsi"/>
        </w:rPr>
        <w:t>objednatelé, organizátoři</w:t>
      </w:r>
      <w:r w:rsidRPr="00493965">
        <w:rPr>
          <w:rFonts w:asciiTheme="minorHAnsi" w:hAnsiTheme="minorHAnsi"/>
        </w:rPr>
        <w:t xml:space="preserve">) vyplývající z tržeb z jízdného při poskytování dopravních služeb a </w:t>
      </w:r>
      <w:r w:rsidRPr="00493965">
        <w:rPr>
          <w:rFonts w:asciiTheme="minorHAnsi" w:hAnsiTheme="minorHAnsi" w:cs="Calibri"/>
        </w:rPr>
        <w:t>zpracování transakcí Odbavovacího systému.</w:t>
      </w:r>
    </w:p>
    <w:p w14:paraId="0CF6DD56" w14:textId="77777777" w:rsidR="009523B0" w:rsidRDefault="009523B0" w:rsidP="003F4C9E">
      <w:pPr>
        <w:tabs>
          <w:tab w:val="left" w:pos="709"/>
        </w:tabs>
        <w:ind w:left="708"/>
        <w:jc w:val="both"/>
        <w:rPr>
          <w:rFonts w:asciiTheme="minorHAnsi" w:hAnsiTheme="minorHAnsi" w:cs="Calibri"/>
          <w:b/>
        </w:rPr>
      </w:pPr>
      <w:r>
        <w:rPr>
          <w:rFonts w:asciiTheme="minorHAnsi" w:hAnsiTheme="minorHAnsi" w:cs="Calibri"/>
          <w:b/>
        </w:rPr>
        <w:t>Zákon o registru smluv</w:t>
      </w:r>
      <w:r w:rsidRPr="009523B0">
        <w:rPr>
          <w:rFonts w:asciiTheme="minorHAnsi" w:hAnsiTheme="minorHAnsi" w:cs="Calibri"/>
        </w:rPr>
        <w:t xml:space="preserve"> </w:t>
      </w:r>
      <w:r w:rsidR="00C207EF">
        <w:rPr>
          <w:rFonts w:asciiTheme="minorHAnsi" w:hAnsiTheme="minorHAnsi" w:cs="Calibri"/>
        </w:rPr>
        <w:t>nebo</w:t>
      </w:r>
      <w:r w:rsidR="00811621">
        <w:rPr>
          <w:rFonts w:asciiTheme="minorHAnsi" w:hAnsiTheme="minorHAnsi" w:cs="Calibri"/>
        </w:rPr>
        <w:t xml:space="preserve"> </w:t>
      </w:r>
      <w:r w:rsidR="00811621" w:rsidRPr="00153EE7">
        <w:rPr>
          <w:rFonts w:asciiTheme="minorHAnsi" w:hAnsiTheme="minorHAnsi" w:cs="Calibri"/>
          <w:b/>
        </w:rPr>
        <w:t>ZRS</w:t>
      </w:r>
      <w:r w:rsidR="00811621">
        <w:rPr>
          <w:rFonts w:asciiTheme="minorHAnsi" w:hAnsiTheme="minorHAnsi" w:cs="Calibri"/>
        </w:rPr>
        <w:t xml:space="preserve"> </w:t>
      </w:r>
      <w:r w:rsidRPr="009523B0">
        <w:rPr>
          <w:rFonts w:asciiTheme="minorHAnsi" w:hAnsiTheme="minorHAnsi" w:cs="Calibri"/>
        </w:rPr>
        <w:t>je</w:t>
      </w:r>
      <w:r>
        <w:rPr>
          <w:rFonts w:asciiTheme="minorHAnsi" w:hAnsiTheme="minorHAnsi" w:cs="Calibri"/>
        </w:rPr>
        <w:t xml:space="preserve"> zákon </w:t>
      </w:r>
      <w:r>
        <w:t>č. 340/2015 Sb., o zvláštních podmínkách účinnosti některých smluv, uveřejňování těchto smluv a o registru smluv (zákon o registru smluv), ve znění pozdějších předpisů</w:t>
      </w:r>
      <w:r w:rsidR="00BD053B">
        <w:t>.</w:t>
      </w:r>
    </w:p>
    <w:p w14:paraId="7595E76F" w14:textId="77777777" w:rsidR="009157B6" w:rsidRPr="00493965" w:rsidRDefault="00407898" w:rsidP="003F4C9E">
      <w:pPr>
        <w:tabs>
          <w:tab w:val="left" w:pos="709"/>
        </w:tabs>
        <w:ind w:left="708"/>
        <w:jc w:val="both"/>
        <w:rPr>
          <w:rFonts w:asciiTheme="minorHAnsi" w:hAnsiTheme="minorHAnsi" w:cs="Calibri"/>
        </w:rPr>
      </w:pPr>
      <w:r w:rsidRPr="00493965">
        <w:rPr>
          <w:rFonts w:asciiTheme="minorHAnsi" w:hAnsiTheme="minorHAnsi" w:cs="Calibri"/>
          <w:b/>
        </w:rPr>
        <w:t>Z</w:t>
      </w:r>
      <w:r w:rsidR="009157B6" w:rsidRPr="00493965">
        <w:rPr>
          <w:rFonts w:asciiTheme="minorHAnsi" w:hAnsiTheme="minorHAnsi" w:cs="Calibri"/>
          <w:b/>
        </w:rPr>
        <w:t xml:space="preserve">ákon o </w:t>
      </w:r>
      <w:r w:rsidR="00E36334">
        <w:rPr>
          <w:rFonts w:asciiTheme="minorHAnsi" w:hAnsiTheme="minorHAnsi" w:cs="Calibri"/>
          <w:b/>
        </w:rPr>
        <w:t>dráhách</w:t>
      </w:r>
      <w:r w:rsidRPr="00493965">
        <w:rPr>
          <w:rFonts w:asciiTheme="minorHAnsi" w:hAnsiTheme="minorHAnsi" w:cs="Calibri"/>
        </w:rPr>
        <w:t xml:space="preserve"> je zákon č. </w:t>
      </w:r>
      <w:r w:rsidR="00E36334">
        <w:rPr>
          <w:rFonts w:asciiTheme="minorHAnsi" w:hAnsiTheme="minorHAnsi" w:cs="Calibri"/>
        </w:rPr>
        <w:t>266</w:t>
      </w:r>
      <w:r w:rsidRPr="00493965">
        <w:rPr>
          <w:rFonts w:asciiTheme="minorHAnsi" w:hAnsiTheme="minorHAnsi" w:cs="Calibri"/>
        </w:rPr>
        <w:t xml:space="preserve">/1994 Sb., o </w:t>
      </w:r>
      <w:r w:rsidR="00E36334">
        <w:rPr>
          <w:rFonts w:asciiTheme="minorHAnsi" w:hAnsiTheme="minorHAnsi" w:cs="Calibri"/>
        </w:rPr>
        <w:t>dráhách</w:t>
      </w:r>
      <w:r w:rsidRPr="00493965">
        <w:rPr>
          <w:rFonts w:asciiTheme="minorHAnsi" w:hAnsiTheme="minorHAnsi" w:cs="Calibri"/>
        </w:rPr>
        <w:t>, ve znění pozdějších předpisů</w:t>
      </w:r>
      <w:r w:rsidR="00BD053B">
        <w:rPr>
          <w:rFonts w:asciiTheme="minorHAnsi" w:hAnsiTheme="minorHAnsi" w:cs="Calibri"/>
        </w:rPr>
        <w:t>.</w:t>
      </w:r>
    </w:p>
    <w:p w14:paraId="12DC7A33" w14:textId="77777777" w:rsidR="00A65AC6" w:rsidRDefault="00407898" w:rsidP="00A65AC6">
      <w:pPr>
        <w:tabs>
          <w:tab w:val="left" w:pos="709"/>
        </w:tabs>
        <w:ind w:left="708"/>
        <w:jc w:val="both"/>
        <w:rPr>
          <w:rFonts w:asciiTheme="minorHAnsi" w:hAnsiTheme="minorHAnsi"/>
        </w:rPr>
      </w:pPr>
      <w:r w:rsidRPr="00493965">
        <w:rPr>
          <w:rFonts w:asciiTheme="minorHAnsi" w:hAnsiTheme="minorHAnsi" w:cs="Calibri"/>
          <w:b/>
        </w:rPr>
        <w:t>Zákon o veřejných službách</w:t>
      </w:r>
      <w:r w:rsidR="00811621">
        <w:rPr>
          <w:rFonts w:asciiTheme="minorHAnsi" w:hAnsiTheme="minorHAnsi" w:cs="Calibri"/>
          <w:b/>
        </w:rPr>
        <w:t xml:space="preserve"> </w:t>
      </w:r>
      <w:r w:rsidR="00C207EF">
        <w:rPr>
          <w:rFonts w:asciiTheme="minorHAnsi" w:hAnsiTheme="minorHAnsi" w:cs="Calibri"/>
        </w:rPr>
        <w:t>nebo</w:t>
      </w:r>
      <w:r w:rsidR="00811621">
        <w:rPr>
          <w:rFonts w:asciiTheme="minorHAnsi" w:hAnsiTheme="minorHAnsi" w:cs="Calibri"/>
          <w:b/>
        </w:rPr>
        <w:t xml:space="preserve"> ZVS</w:t>
      </w:r>
      <w:r w:rsidRPr="00493965">
        <w:rPr>
          <w:rFonts w:asciiTheme="minorHAnsi" w:hAnsiTheme="minorHAnsi" w:cs="Calibri"/>
        </w:rPr>
        <w:t xml:space="preserve"> je zákon č. 194/2</w:t>
      </w:r>
      <w:r w:rsidR="001C0AE4">
        <w:rPr>
          <w:rFonts w:asciiTheme="minorHAnsi" w:hAnsiTheme="minorHAnsi" w:cs="Calibri"/>
        </w:rPr>
        <w:t>010 Sb., o veřejných službách v </w:t>
      </w:r>
      <w:r w:rsidRPr="00493965">
        <w:rPr>
          <w:rFonts w:asciiTheme="minorHAnsi" w:hAnsiTheme="minorHAnsi" w:cs="Calibri"/>
        </w:rPr>
        <w:t>přepravě cestujících a o změně dalších zákonů, ve znění pozdějších předpisů.</w:t>
      </w:r>
    </w:p>
    <w:p w14:paraId="2F48A728" w14:textId="3A171872" w:rsidR="00A65AC6" w:rsidRDefault="00A65AC6" w:rsidP="00A65AC6">
      <w:pPr>
        <w:pStyle w:val="rove1"/>
      </w:pPr>
      <w:r>
        <w:t>SPOLEČNÝ INTEGROVANÝ DOPRAVNÍ SYSTÉM HLAVNÍHO MĚSTA PRAHY A STŘEDOČESKÉHO KRAJ</w:t>
      </w:r>
      <w:r w:rsidR="001B3FFA">
        <w:t xml:space="preserve">E </w:t>
      </w:r>
      <w:r w:rsidR="00B80BEB">
        <w:t>(</w:t>
      </w:r>
      <w:r>
        <w:t>PID</w:t>
      </w:r>
      <w:r w:rsidR="00B80BEB">
        <w:t>)</w:t>
      </w:r>
    </w:p>
    <w:p w14:paraId="11417EF4" w14:textId="77777777" w:rsidR="00D4086D" w:rsidRPr="00493965" w:rsidRDefault="00A84910" w:rsidP="00193E65">
      <w:pPr>
        <w:numPr>
          <w:ilvl w:val="1"/>
          <w:numId w:val="1"/>
        </w:numPr>
        <w:ind w:left="709" w:hanging="709"/>
        <w:jc w:val="both"/>
        <w:rPr>
          <w:rFonts w:asciiTheme="minorHAnsi" w:hAnsiTheme="minorHAnsi" w:cs="Calibri"/>
        </w:rPr>
      </w:pPr>
      <w:r w:rsidRPr="00193E65">
        <w:rPr>
          <w:rFonts w:asciiTheme="minorHAnsi" w:hAnsiTheme="minorHAnsi" w:cs="Calibri"/>
        </w:rPr>
        <w:t>S</w:t>
      </w:r>
      <w:r w:rsidR="00EE0890">
        <w:rPr>
          <w:rFonts w:asciiTheme="minorHAnsi" w:hAnsiTheme="minorHAnsi" w:cs="Calibri"/>
        </w:rPr>
        <w:t>polečný integrovaný dopravní systém Hlavního města Prahy a Středočeského kraje</w:t>
      </w:r>
      <w:r w:rsidR="00743D0A" w:rsidRPr="00193E65">
        <w:rPr>
          <w:rFonts w:asciiTheme="minorHAnsi" w:hAnsiTheme="minorHAnsi" w:cs="Calibri"/>
        </w:rPr>
        <w:t xml:space="preserve"> </w:t>
      </w:r>
      <w:r w:rsidR="007B4CBA">
        <w:rPr>
          <w:rFonts w:asciiTheme="minorHAnsi" w:hAnsiTheme="minorHAnsi" w:cs="Calibri"/>
        </w:rPr>
        <w:t>(s</w:t>
      </w:r>
      <w:r w:rsidR="0027527E">
        <w:rPr>
          <w:rFonts w:asciiTheme="minorHAnsi" w:hAnsiTheme="minorHAnsi" w:cs="Calibri"/>
        </w:rPr>
        <w:t xml:space="preserve">ystém </w:t>
      </w:r>
      <w:r>
        <w:rPr>
          <w:rFonts w:asciiTheme="minorHAnsi" w:hAnsiTheme="minorHAnsi" w:cs="Calibri"/>
        </w:rPr>
        <w:t>PID</w:t>
      </w:r>
      <w:r w:rsidR="007B4CBA">
        <w:rPr>
          <w:rFonts w:asciiTheme="minorHAnsi" w:hAnsiTheme="minorHAnsi" w:cs="Calibri"/>
        </w:rPr>
        <w:t>)</w:t>
      </w:r>
      <w:r w:rsidR="00A65AC6">
        <w:rPr>
          <w:rFonts w:asciiTheme="minorHAnsi" w:hAnsiTheme="minorHAnsi" w:cs="Calibri"/>
        </w:rPr>
        <w:t xml:space="preserve"> </w:t>
      </w:r>
      <w:r w:rsidR="00D4086D" w:rsidRPr="00493965">
        <w:rPr>
          <w:rFonts w:asciiTheme="minorHAnsi" w:hAnsiTheme="minorHAnsi" w:cs="Calibri"/>
        </w:rPr>
        <w:t xml:space="preserve">je </w:t>
      </w:r>
      <w:r w:rsidR="0087531F" w:rsidRPr="00493965">
        <w:rPr>
          <w:rFonts w:asciiTheme="minorHAnsi" w:hAnsiTheme="minorHAnsi" w:cs="Calibri"/>
        </w:rPr>
        <w:t xml:space="preserve">integrovaný </w:t>
      </w:r>
      <w:r w:rsidR="00D4086D" w:rsidRPr="00493965">
        <w:rPr>
          <w:rFonts w:asciiTheme="minorHAnsi" w:hAnsiTheme="minorHAnsi" w:cs="Calibri"/>
        </w:rPr>
        <w:t>dopravní systém zahrnující metro, tramvaje, železnici, městské a příměstské autobus</w:t>
      </w:r>
      <w:r w:rsidR="0087531F" w:rsidRPr="00493965">
        <w:rPr>
          <w:rFonts w:asciiTheme="minorHAnsi" w:hAnsiTheme="minorHAnsi" w:cs="Calibri"/>
        </w:rPr>
        <w:t>y</w:t>
      </w:r>
      <w:r w:rsidR="00D4086D" w:rsidRPr="00493965">
        <w:rPr>
          <w:rFonts w:asciiTheme="minorHAnsi" w:hAnsiTheme="minorHAnsi" w:cs="Calibri"/>
        </w:rPr>
        <w:t>,</w:t>
      </w:r>
      <w:r>
        <w:rPr>
          <w:rFonts w:asciiTheme="minorHAnsi" w:hAnsiTheme="minorHAnsi" w:cs="Calibri"/>
        </w:rPr>
        <w:t xml:space="preserve"> trolejbusy,</w:t>
      </w:r>
      <w:r w:rsidR="00D4086D" w:rsidRPr="00493965">
        <w:rPr>
          <w:rFonts w:asciiTheme="minorHAnsi" w:hAnsiTheme="minorHAnsi" w:cs="Calibri"/>
        </w:rPr>
        <w:t xml:space="preserve"> lanovou dráhu na Petřín a některé přívozy.</w:t>
      </w:r>
      <w:r w:rsidR="0087531F" w:rsidRPr="00493965">
        <w:rPr>
          <w:rFonts w:asciiTheme="minorHAnsi" w:hAnsiTheme="minorHAnsi" w:cs="Calibri"/>
        </w:rPr>
        <w:t xml:space="preserve"> Tento systém je postupně integrován společnými přepravními a tarifními podmínkami</w:t>
      </w:r>
      <w:r w:rsidR="000A7279" w:rsidRPr="00493965">
        <w:rPr>
          <w:rFonts w:asciiTheme="minorHAnsi" w:hAnsiTheme="minorHAnsi" w:cs="Calibri"/>
        </w:rPr>
        <w:t xml:space="preserve"> (Smluvní přepravní podmínky PID a Tarif PID)</w:t>
      </w:r>
      <w:r w:rsidR="0087531F" w:rsidRPr="00493965">
        <w:rPr>
          <w:rFonts w:asciiTheme="minorHAnsi" w:hAnsiTheme="minorHAnsi" w:cs="Calibri"/>
        </w:rPr>
        <w:t xml:space="preserve"> a jednotným dopravním řešením včetně koordinace jízdních řádů.</w:t>
      </w:r>
      <w:r w:rsidR="00D4086D" w:rsidRPr="00493965">
        <w:rPr>
          <w:rFonts w:asciiTheme="minorHAnsi" w:hAnsiTheme="minorHAnsi" w:cs="Calibri"/>
        </w:rPr>
        <w:t xml:space="preserve"> </w:t>
      </w:r>
      <w:r w:rsidR="0087531F" w:rsidRPr="00493965">
        <w:rPr>
          <w:rFonts w:asciiTheme="minorHAnsi" w:hAnsiTheme="minorHAnsi" w:cs="Calibri"/>
        </w:rPr>
        <w:t xml:space="preserve">Systém se rozvíjí postupně na území hl. m. Prahy a </w:t>
      </w:r>
      <w:r w:rsidR="000A7279" w:rsidRPr="00493965">
        <w:rPr>
          <w:rFonts w:asciiTheme="minorHAnsi" w:hAnsiTheme="minorHAnsi" w:cs="Calibri"/>
        </w:rPr>
        <w:t xml:space="preserve">dále </w:t>
      </w:r>
      <w:r w:rsidR="0087531F" w:rsidRPr="00493965">
        <w:rPr>
          <w:rFonts w:asciiTheme="minorHAnsi" w:hAnsiTheme="minorHAnsi" w:cs="Calibri"/>
        </w:rPr>
        <w:t>na území</w:t>
      </w:r>
      <w:r w:rsidR="000A7279" w:rsidRPr="00493965">
        <w:rPr>
          <w:rFonts w:asciiTheme="minorHAnsi" w:hAnsiTheme="minorHAnsi" w:cs="Calibri"/>
        </w:rPr>
        <w:t xml:space="preserve"> Středočeského kraje</w:t>
      </w:r>
      <w:r w:rsidR="00922F31">
        <w:rPr>
          <w:rFonts w:asciiTheme="minorHAnsi" w:hAnsiTheme="minorHAnsi" w:cs="Calibri"/>
        </w:rPr>
        <w:t xml:space="preserve"> s možnými přesahy do sousedních krajů.</w:t>
      </w:r>
      <w:r w:rsidR="00A65AC6">
        <w:rPr>
          <w:rFonts w:asciiTheme="minorHAnsi" w:hAnsiTheme="minorHAnsi" w:cs="Calibri"/>
        </w:rPr>
        <w:t xml:space="preserve"> </w:t>
      </w:r>
      <w:r w:rsidR="001F0056">
        <w:rPr>
          <w:rFonts w:asciiTheme="minorHAnsi" w:hAnsiTheme="minorHAnsi" w:cs="Calibri"/>
        </w:rPr>
        <w:t xml:space="preserve">PID </w:t>
      </w:r>
      <w:r w:rsidR="0087531F" w:rsidRPr="00493965">
        <w:rPr>
          <w:rFonts w:asciiTheme="minorHAnsi" w:hAnsiTheme="minorHAnsi" w:cs="Calibri"/>
        </w:rPr>
        <w:t>je budován s cílem zajistit kvalitní dopravní obslužnost území</w:t>
      </w:r>
      <w:r w:rsidR="000A7279" w:rsidRPr="00493965">
        <w:rPr>
          <w:rFonts w:asciiTheme="minorHAnsi" w:hAnsiTheme="minorHAnsi" w:cs="Calibri"/>
        </w:rPr>
        <w:t xml:space="preserve"> s důrazem na vytvoření a </w:t>
      </w:r>
      <w:r w:rsidR="00551A9F" w:rsidRPr="00493965">
        <w:rPr>
          <w:rFonts w:asciiTheme="minorHAnsi" w:hAnsiTheme="minorHAnsi" w:cs="Calibri"/>
        </w:rPr>
        <w:t>rozvíjení efektivní, cenově dostupné, pohodlné, spolehlivé a bezpečné</w:t>
      </w:r>
      <w:r w:rsidR="000A7279" w:rsidRPr="00493965">
        <w:rPr>
          <w:rFonts w:asciiTheme="minorHAnsi" w:hAnsiTheme="minorHAnsi" w:cs="Calibri"/>
        </w:rPr>
        <w:t xml:space="preserve"> alternativy </w:t>
      </w:r>
      <w:r w:rsidR="0087531F" w:rsidRPr="00493965">
        <w:rPr>
          <w:rFonts w:asciiTheme="minorHAnsi" w:hAnsiTheme="minorHAnsi" w:cs="Calibri"/>
        </w:rPr>
        <w:t>vůči</w:t>
      </w:r>
      <w:r w:rsidR="000A7279" w:rsidRPr="00493965">
        <w:rPr>
          <w:rFonts w:asciiTheme="minorHAnsi" w:hAnsiTheme="minorHAnsi" w:cs="Calibri"/>
        </w:rPr>
        <w:t xml:space="preserve"> individuální automobilové</w:t>
      </w:r>
      <w:r w:rsidR="0087531F" w:rsidRPr="00493965">
        <w:rPr>
          <w:rFonts w:asciiTheme="minorHAnsi" w:hAnsiTheme="minorHAnsi" w:cs="Calibri"/>
        </w:rPr>
        <w:t xml:space="preserve"> dopravě.</w:t>
      </w:r>
    </w:p>
    <w:p w14:paraId="18B00CD1" w14:textId="77777777" w:rsidR="00D4086D" w:rsidRPr="00493965" w:rsidRDefault="00D4086D" w:rsidP="00193E65">
      <w:pPr>
        <w:numPr>
          <w:ilvl w:val="1"/>
          <w:numId w:val="1"/>
        </w:numPr>
        <w:ind w:left="709" w:hanging="709"/>
        <w:jc w:val="both"/>
        <w:rPr>
          <w:rFonts w:asciiTheme="minorHAnsi" w:hAnsiTheme="minorHAnsi" w:cs="Calibri"/>
        </w:rPr>
      </w:pPr>
      <w:r w:rsidRPr="00493965">
        <w:rPr>
          <w:rFonts w:asciiTheme="minorHAnsi" w:hAnsiTheme="minorHAnsi" w:cs="Calibri"/>
        </w:rPr>
        <w:t xml:space="preserve">Základní principy </w:t>
      </w:r>
      <w:r w:rsidR="006F1186" w:rsidRPr="00493965">
        <w:rPr>
          <w:rFonts w:asciiTheme="minorHAnsi" w:hAnsiTheme="minorHAnsi" w:cs="Calibri"/>
        </w:rPr>
        <w:t>systému PID</w:t>
      </w:r>
      <w:r w:rsidRPr="00493965">
        <w:rPr>
          <w:rFonts w:asciiTheme="minorHAnsi" w:hAnsiTheme="minorHAnsi" w:cs="Calibri"/>
        </w:rPr>
        <w:t xml:space="preserve"> jsou:</w:t>
      </w:r>
    </w:p>
    <w:p w14:paraId="34E86DEA" w14:textId="77777777" w:rsidR="0087531F" w:rsidRPr="00493965" w:rsidRDefault="00D4086D" w:rsidP="0087531F">
      <w:pPr>
        <w:numPr>
          <w:ilvl w:val="2"/>
          <w:numId w:val="1"/>
        </w:numPr>
        <w:jc w:val="both"/>
        <w:rPr>
          <w:rFonts w:asciiTheme="minorHAnsi" w:hAnsiTheme="minorHAnsi" w:cs="Calibri"/>
        </w:rPr>
      </w:pPr>
      <w:r w:rsidRPr="00493965">
        <w:rPr>
          <w:rFonts w:asciiTheme="minorHAnsi" w:hAnsiTheme="minorHAnsi" w:cs="Calibri"/>
        </w:rPr>
        <w:t xml:space="preserve">jednotný regionální dopravní systém založený na preferenci páteřní kolejové dopravy (železnice, metro, tramvaje), autobusová </w:t>
      </w:r>
      <w:r w:rsidR="00950506" w:rsidRPr="00950506">
        <w:rPr>
          <w:rFonts w:asciiTheme="minorHAnsi" w:hAnsiTheme="minorHAnsi" w:cs="Calibri"/>
        </w:rPr>
        <w:t xml:space="preserve">a </w:t>
      </w:r>
      <w:r w:rsidR="001B3724" w:rsidRPr="00950506">
        <w:rPr>
          <w:rFonts w:asciiTheme="minorHAnsi" w:hAnsiTheme="minorHAnsi" w:cs="Calibri"/>
        </w:rPr>
        <w:t>trolejbusová doprava</w:t>
      </w:r>
      <w:r w:rsidR="00950506">
        <w:rPr>
          <w:rFonts w:asciiTheme="minorHAnsi" w:hAnsiTheme="minorHAnsi" w:cs="Calibri"/>
        </w:rPr>
        <w:t xml:space="preserve"> </w:t>
      </w:r>
      <w:r w:rsidRPr="00493965">
        <w:rPr>
          <w:rFonts w:asciiTheme="minorHAnsi" w:hAnsiTheme="minorHAnsi" w:cs="Calibri"/>
        </w:rPr>
        <w:t>je organizována především jako návazná doprava k terminálům, budovaným u stanic kolejové dopravy</w:t>
      </w:r>
      <w:r w:rsidR="0087531F" w:rsidRPr="00493965">
        <w:rPr>
          <w:rFonts w:asciiTheme="minorHAnsi" w:hAnsiTheme="minorHAnsi" w:cs="Calibri"/>
        </w:rPr>
        <w:t>;</w:t>
      </w:r>
    </w:p>
    <w:p w14:paraId="53CD887E" w14:textId="77777777" w:rsidR="0087531F" w:rsidRPr="00493965" w:rsidRDefault="00D4086D" w:rsidP="0087531F">
      <w:pPr>
        <w:numPr>
          <w:ilvl w:val="2"/>
          <w:numId w:val="1"/>
        </w:numPr>
        <w:jc w:val="both"/>
        <w:rPr>
          <w:rFonts w:asciiTheme="minorHAnsi" w:hAnsiTheme="minorHAnsi" w:cs="Calibri"/>
        </w:rPr>
      </w:pPr>
      <w:r w:rsidRPr="00493965">
        <w:rPr>
          <w:rFonts w:asciiTheme="minorHAnsi" w:hAnsiTheme="minorHAnsi" w:cs="Calibri"/>
        </w:rPr>
        <w:t>systém umožňuje kombinovaný způsob přepravy osobním automobilem a prostředky hromadné dopravy, realizovaný prostřednictvím záchytných parkovišť P+R, budovaných při terminálech páteřní kolejové dopravy na okraji Prahy a v jejím okolí</w:t>
      </w:r>
      <w:r w:rsidR="0087531F" w:rsidRPr="00493965">
        <w:rPr>
          <w:rFonts w:asciiTheme="minorHAnsi" w:hAnsiTheme="minorHAnsi" w:cs="Calibri"/>
        </w:rPr>
        <w:t>;</w:t>
      </w:r>
    </w:p>
    <w:p w14:paraId="0EFA257D" w14:textId="77777777" w:rsidR="0087531F" w:rsidRPr="00493965" w:rsidRDefault="00D4086D" w:rsidP="0087531F">
      <w:pPr>
        <w:numPr>
          <w:ilvl w:val="2"/>
          <w:numId w:val="1"/>
        </w:numPr>
        <w:jc w:val="both"/>
        <w:rPr>
          <w:rFonts w:asciiTheme="minorHAnsi" w:hAnsiTheme="minorHAnsi" w:cs="Calibri"/>
        </w:rPr>
      </w:pPr>
      <w:r w:rsidRPr="00493965">
        <w:rPr>
          <w:rFonts w:asciiTheme="minorHAnsi" w:hAnsiTheme="minorHAnsi" w:cs="Calibri"/>
        </w:rPr>
        <w:t>jednotný přestupní tarifní systém, umožňující uskutečnit</w:t>
      </w:r>
      <w:r w:rsidR="0087531F" w:rsidRPr="00493965">
        <w:rPr>
          <w:rFonts w:asciiTheme="minorHAnsi" w:hAnsiTheme="minorHAnsi" w:cs="Calibri"/>
        </w:rPr>
        <w:t xml:space="preserve"> cestu na jeden jízdní doklad s </w:t>
      </w:r>
      <w:r w:rsidRPr="00493965">
        <w:rPr>
          <w:rFonts w:asciiTheme="minorHAnsi" w:hAnsiTheme="minorHAnsi" w:cs="Calibri"/>
        </w:rPr>
        <w:t>potřebnými přestupy, a to bez ohledu na zvolený dopravní prostředek a dopravce</w:t>
      </w:r>
      <w:r w:rsidR="0087531F" w:rsidRPr="00493965">
        <w:rPr>
          <w:rFonts w:asciiTheme="minorHAnsi" w:hAnsiTheme="minorHAnsi" w:cs="Calibri"/>
        </w:rPr>
        <w:t>;</w:t>
      </w:r>
    </w:p>
    <w:p w14:paraId="2D7CEC7A" w14:textId="77777777" w:rsidR="00D4086D" w:rsidRPr="00493965" w:rsidRDefault="00D4086D" w:rsidP="0087531F">
      <w:pPr>
        <w:numPr>
          <w:ilvl w:val="2"/>
          <w:numId w:val="1"/>
        </w:numPr>
        <w:jc w:val="both"/>
        <w:rPr>
          <w:rFonts w:asciiTheme="minorHAnsi" w:hAnsiTheme="minorHAnsi" w:cs="Calibri"/>
        </w:rPr>
      </w:pPr>
      <w:r w:rsidRPr="00493965">
        <w:rPr>
          <w:rFonts w:asciiTheme="minorHAnsi" w:hAnsiTheme="minorHAnsi" w:cs="Calibri"/>
        </w:rPr>
        <w:lastRenderedPageBreak/>
        <w:t>vytvoření podmínek pro tržní a konkurenční prostředí na dopravním trhu s cílem udržet potřebnou ekonomickou efektivitu provozu, a to při zachování dopravní koordinace a kooperace</w:t>
      </w:r>
      <w:r w:rsidR="0087531F" w:rsidRPr="00493965">
        <w:rPr>
          <w:rFonts w:asciiTheme="minorHAnsi" w:hAnsiTheme="minorHAnsi" w:cs="Calibri"/>
        </w:rPr>
        <w:t>.</w:t>
      </w:r>
    </w:p>
    <w:p w14:paraId="2C88C369" w14:textId="77777777" w:rsidR="008F2045" w:rsidRPr="00493965" w:rsidRDefault="00434FDA" w:rsidP="00CE1B43">
      <w:pPr>
        <w:numPr>
          <w:ilvl w:val="1"/>
          <w:numId w:val="1"/>
        </w:numPr>
        <w:ind w:left="709" w:hanging="709"/>
        <w:jc w:val="both"/>
        <w:rPr>
          <w:rFonts w:asciiTheme="minorHAnsi" w:hAnsiTheme="minorHAnsi" w:cs="Calibri"/>
        </w:rPr>
      </w:pPr>
      <w:r w:rsidRPr="00493965">
        <w:rPr>
          <w:rFonts w:asciiTheme="minorHAnsi" w:hAnsiTheme="minorHAnsi" w:cs="Calibri"/>
        </w:rPr>
        <w:t xml:space="preserve">Účastníky </w:t>
      </w:r>
      <w:r w:rsidR="006F1186" w:rsidRPr="00493965">
        <w:rPr>
          <w:rFonts w:asciiTheme="minorHAnsi" w:hAnsiTheme="minorHAnsi" w:cs="Calibri"/>
        </w:rPr>
        <w:t>systému PID</w:t>
      </w:r>
      <w:r w:rsidRPr="00493965">
        <w:rPr>
          <w:rFonts w:asciiTheme="minorHAnsi" w:hAnsiTheme="minorHAnsi" w:cs="Calibri"/>
        </w:rPr>
        <w:t xml:space="preserve"> jsou objedna</w:t>
      </w:r>
      <w:r w:rsidR="00016B02" w:rsidRPr="00493965">
        <w:rPr>
          <w:rFonts w:asciiTheme="minorHAnsi" w:hAnsiTheme="minorHAnsi" w:cs="Calibri"/>
        </w:rPr>
        <w:t xml:space="preserve">telé dopravy, </w:t>
      </w:r>
      <w:r w:rsidR="006F1186" w:rsidRPr="00493965">
        <w:rPr>
          <w:rFonts w:asciiTheme="minorHAnsi" w:hAnsiTheme="minorHAnsi" w:cs="Calibri"/>
        </w:rPr>
        <w:t>organizátoři (ROPID, IDSK)</w:t>
      </w:r>
      <w:r w:rsidRPr="00493965">
        <w:rPr>
          <w:rFonts w:asciiTheme="minorHAnsi" w:hAnsiTheme="minorHAnsi" w:cs="Calibri"/>
        </w:rPr>
        <w:t xml:space="preserve"> a </w:t>
      </w:r>
      <w:r w:rsidR="00016B02" w:rsidRPr="00493965">
        <w:rPr>
          <w:rFonts w:asciiTheme="minorHAnsi" w:hAnsiTheme="minorHAnsi" w:cs="Calibri"/>
        </w:rPr>
        <w:t>dopravci</w:t>
      </w:r>
      <w:r w:rsidRPr="00493965">
        <w:rPr>
          <w:rFonts w:asciiTheme="minorHAnsi" w:hAnsiTheme="minorHAnsi" w:cs="Calibri"/>
        </w:rPr>
        <w:t>, kteří akceptují podmínky vyplývající ze smluv upravujících provozní, finanční, technické a organizační zabezpečení dopravní obslužnosti formou integrované dopravy.</w:t>
      </w:r>
    </w:p>
    <w:p w14:paraId="15BD6ABD" w14:textId="77777777" w:rsidR="00062908" w:rsidRPr="00C34803" w:rsidRDefault="001F1304" w:rsidP="00C34803">
      <w:pPr>
        <w:numPr>
          <w:ilvl w:val="1"/>
          <w:numId w:val="1"/>
        </w:numPr>
        <w:ind w:left="709" w:hanging="709"/>
        <w:jc w:val="both"/>
        <w:rPr>
          <w:rFonts w:asciiTheme="minorHAnsi" w:hAnsiTheme="minorHAnsi" w:cs="Calibri"/>
        </w:rPr>
      </w:pPr>
      <w:r w:rsidRPr="00493965">
        <w:rPr>
          <w:rFonts w:asciiTheme="minorHAnsi" w:hAnsiTheme="minorHAnsi" w:cs="Calibri"/>
        </w:rPr>
        <w:t>Organizace ROPID a IDSK jakožto příspěvkové organizace založené Hlavním městem Prahou (organizace ROPID) a Středočeským krajem (organizace IDSK) mají v rámci systému PID postavení organizátora ve smyslu § 6 zákona o veřejných službách, tj. jedná se o právnickou osobu založenou pro plnění úkolů při zřizování a organizaci integrovaných veřejných služeb v přepravě cestujících</w:t>
      </w:r>
      <w:r w:rsidR="00633037" w:rsidRPr="00493965">
        <w:rPr>
          <w:rFonts w:asciiTheme="minorHAnsi" w:hAnsiTheme="minorHAnsi" w:cs="Calibri"/>
        </w:rPr>
        <w:t>. Přesná specifikace kompetencí a úkolů obou organizátorů je uvedena v jejich zřizovacích listinách.</w:t>
      </w:r>
    </w:p>
    <w:p w14:paraId="1EB4951A" w14:textId="77777777" w:rsidR="00C4463E" w:rsidRPr="00493965" w:rsidRDefault="00B9387B" w:rsidP="00C4463E">
      <w:pPr>
        <w:pStyle w:val="rove1"/>
        <w:rPr>
          <w:rFonts w:asciiTheme="minorHAnsi" w:hAnsiTheme="minorHAnsi"/>
        </w:rPr>
      </w:pPr>
      <w:bookmarkStart w:id="5" w:name="_Toc412163471"/>
      <w:bookmarkStart w:id="6" w:name="_Toc412164129"/>
      <w:bookmarkStart w:id="7" w:name="_Toc412164131"/>
      <w:bookmarkStart w:id="8" w:name="_Toc412164132"/>
      <w:bookmarkStart w:id="9" w:name="_Ref44342080"/>
      <w:bookmarkEnd w:id="5"/>
      <w:bookmarkEnd w:id="6"/>
      <w:bookmarkEnd w:id="7"/>
      <w:bookmarkEnd w:id="8"/>
      <w:r w:rsidRPr="00493965">
        <w:rPr>
          <w:rFonts w:asciiTheme="minorHAnsi" w:hAnsiTheme="minorHAnsi"/>
        </w:rPr>
        <w:t>ROZSAH INTEGRACE DO SYSTÉMU PID</w:t>
      </w:r>
      <w:bookmarkEnd w:id="9"/>
    </w:p>
    <w:p w14:paraId="10C8C204" w14:textId="1F1EC2F4" w:rsidR="00C4463E" w:rsidRDefault="00B9387B" w:rsidP="00C4463E">
      <w:pPr>
        <w:numPr>
          <w:ilvl w:val="1"/>
          <w:numId w:val="1"/>
        </w:numPr>
        <w:ind w:left="709" w:hanging="709"/>
        <w:jc w:val="both"/>
        <w:rPr>
          <w:rFonts w:asciiTheme="minorHAnsi" w:hAnsiTheme="minorHAnsi" w:cs="Calibri"/>
        </w:rPr>
      </w:pPr>
      <w:r w:rsidRPr="00493965">
        <w:rPr>
          <w:rFonts w:asciiTheme="minorHAnsi" w:hAnsiTheme="minorHAnsi" w:cs="Calibri"/>
        </w:rPr>
        <w:t xml:space="preserve">Tato smlouva se použije na </w:t>
      </w:r>
      <w:r w:rsidR="00206B93">
        <w:rPr>
          <w:rFonts w:asciiTheme="minorHAnsi" w:hAnsiTheme="minorHAnsi" w:cs="Calibri"/>
        </w:rPr>
        <w:t xml:space="preserve">Integrované </w:t>
      </w:r>
      <w:r w:rsidRPr="00493965">
        <w:rPr>
          <w:rFonts w:asciiTheme="minorHAnsi" w:hAnsiTheme="minorHAnsi" w:cs="Calibri"/>
        </w:rPr>
        <w:t>spoje</w:t>
      </w:r>
      <w:r w:rsidR="0092087D" w:rsidRPr="0092087D">
        <w:rPr>
          <w:rFonts w:asciiTheme="minorHAnsi" w:hAnsiTheme="minorHAnsi" w:cs="Calibri"/>
        </w:rPr>
        <w:t xml:space="preserve"> </w:t>
      </w:r>
      <w:r w:rsidR="0092087D">
        <w:rPr>
          <w:rFonts w:asciiTheme="minorHAnsi" w:hAnsiTheme="minorHAnsi" w:cs="Calibri"/>
        </w:rPr>
        <w:t xml:space="preserve">ve smyslu definice uvedené v čl. </w:t>
      </w:r>
      <w:r w:rsidR="0092087D">
        <w:rPr>
          <w:rFonts w:asciiTheme="minorHAnsi" w:hAnsiTheme="minorHAnsi" w:cs="Calibri"/>
        </w:rPr>
        <w:fldChar w:fldCharType="begin"/>
      </w:r>
      <w:r w:rsidR="0092087D">
        <w:rPr>
          <w:rFonts w:asciiTheme="minorHAnsi" w:hAnsiTheme="minorHAnsi" w:cs="Calibri"/>
        </w:rPr>
        <w:instrText xml:space="preserve"> REF _Ref44344175 \r \h </w:instrText>
      </w:r>
      <w:r w:rsidR="0092087D">
        <w:rPr>
          <w:rFonts w:asciiTheme="minorHAnsi" w:hAnsiTheme="minorHAnsi" w:cs="Calibri"/>
        </w:rPr>
      </w:r>
      <w:r w:rsidR="0092087D">
        <w:rPr>
          <w:rFonts w:asciiTheme="minorHAnsi" w:hAnsiTheme="minorHAnsi" w:cs="Calibri"/>
        </w:rPr>
        <w:fldChar w:fldCharType="separate"/>
      </w:r>
      <w:r w:rsidR="00647710">
        <w:rPr>
          <w:rFonts w:asciiTheme="minorHAnsi" w:hAnsiTheme="minorHAnsi" w:cs="Calibri"/>
        </w:rPr>
        <w:t>2</w:t>
      </w:r>
      <w:r w:rsidR="0092087D">
        <w:rPr>
          <w:rFonts w:asciiTheme="minorHAnsi" w:hAnsiTheme="minorHAnsi" w:cs="Calibri"/>
        </w:rPr>
        <w:fldChar w:fldCharType="end"/>
      </w:r>
      <w:r w:rsidR="0092087D">
        <w:rPr>
          <w:rFonts w:asciiTheme="minorHAnsi" w:hAnsiTheme="minorHAnsi" w:cs="Calibri"/>
        </w:rPr>
        <w:t xml:space="preserve"> této smlouvy</w:t>
      </w:r>
      <w:r w:rsidRPr="00493965">
        <w:rPr>
          <w:rFonts w:asciiTheme="minorHAnsi" w:hAnsiTheme="minorHAnsi" w:cs="Calibri"/>
        </w:rPr>
        <w:t>.</w:t>
      </w:r>
    </w:p>
    <w:p w14:paraId="00C7D671" w14:textId="31F8CDD5" w:rsidR="002722F0" w:rsidRDefault="00CD3577" w:rsidP="00C4463E">
      <w:pPr>
        <w:numPr>
          <w:ilvl w:val="1"/>
          <w:numId w:val="1"/>
        </w:numPr>
        <w:ind w:left="709" w:hanging="709"/>
        <w:jc w:val="both"/>
        <w:rPr>
          <w:rFonts w:asciiTheme="minorHAnsi" w:hAnsiTheme="minorHAnsi" w:cs="Calibri"/>
        </w:rPr>
      </w:pPr>
      <w:r>
        <w:rPr>
          <w:rFonts w:asciiTheme="minorHAnsi" w:hAnsiTheme="minorHAnsi" w:cs="Calibri"/>
        </w:rPr>
        <w:t xml:space="preserve">Integrovanými spoji mohou být pouze spoje zajišťované na základě Smlouvy o veřejných službách ve smyslu definice uvedené v čl. </w:t>
      </w:r>
      <w:r w:rsidR="00633ECB">
        <w:rPr>
          <w:rFonts w:asciiTheme="minorHAnsi" w:hAnsiTheme="minorHAnsi" w:cs="Calibri"/>
        </w:rPr>
        <w:fldChar w:fldCharType="begin"/>
      </w:r>
      <w:r>
        <w:rPr>
          <w:rFonts w:asciiTheme="minorHAnsi" w:hAnsiTheme="minorHAnsi" w:cs="Calibri"/>
        </w:rPr>
        <w:instrText xml:space="preserve"> REF _Ref44344175 \r \h </w:instrText>
      </w:r>
      <w:r w:rsidR="00633ECB">
        <w:rPr>
          <w:rFonts w:asciiTheme="minorHAnsi" w:hAnsiTheme="minorHAnsi" w:cs="Calibri"/>
        </w:rPr>
      </w:r>
      <w:r w:rsidR="00633ECB">
        <w:rPr>
          <w:rFonts w:asciiTheme="minorHAnsi" w:hAnsiTheme="minorHAnsi" w:cs="Calibri"/>
        </w:rPr>
        <w:fldChar w:fldCharType="separate"/>
      </w:r>
      <w:r w:rsidR="00647710">
        <w:rPr>
          <w:rFonts w:asciiTheme="minorHAnsi" w:hAnsiTheme="minorHAnsi" w:cs="Calibri"/>
        </w:rPr>
        <w:t>2</w:t>
      </w:r>
      <w:r w:rsidR="00633ECB">
        <w:rPr>
          <w:rFonts w:asciiTheme="minorHAnsi" w:hAnsiTheme="minorHAnsi" w:cs="Calibri"/>
        </w:rPr>
        <w:fldChar w:fldCharType="end"/>
      </w:r>
      <w:r>
        <w:rPr>
          <w:rFonts w:asciiTheme="minorHAnsi" w:hAnsiTheme="minorHAnsi" w:cs="Calibri"/>
        </w:rPr>
        <w:t xml:space="preserve"> této smlouvy.</w:t>
      </w:r>
    </w:p>
    <w:p w14:paraId="0D7A6F5E" w14:textId="77777777" w:rsidR="00434684" w:rsidRPr="00493965" w:rsidRDefault="00434684" w:rsidP="00434684">
      <w:pPr>
        <w:pStyle w:val="rove1"/>
        <w:rPr>
          <w:rFonts w:asciiTheme="minorHAnsi" w:hAnsiTheme="minorHAnsi"/>
        </w:rPr>
      </w:pPr>
      <w:bookmarkStart w:id="10" w:name="_Ref44364252"/>
      <w:r w:rsidRPr="00493965">
        <w:rPr>
          <w:rFonts w:asciiTheme="minorHAnsi" w:hAnsiTheme="minorHAnsi"/>
        </w:rPr>
        <w:t>SYSTÉMOVÉ VZTAHY</w:t>
      </w:r>
      <w:bookmarkEnd w:id="10"/>
    </w:p>
    <w:p w14:paraId="2D0F131C" w14:textId="77777777" w:rsidR="00434684" w:rsidRPr="00493965" w:rsidRDefault="00434684" w:rsidP="00434684">
      <w:pPr>
        <w:numPr>
          <w:ilvl w:val="1"/>
          <w:numId w:val="1"/>
        </w:numPr>
        <w:ind w:left="709" w:hanging="709"/>
        <w:jc w:val="both"/>
        <w:rPr>
          <w:rFonts w:asciiTheme="minorHAnsi" w:hAnsiTheme="minorHAnsi" w:cs="Calibri"/>
        </w:rPr>
      </w:pPr>
      <w:bookmarkStart w:id="11" w:name="_Ref44342964"/>
      <w:r w:rsidRPr="00493965">
        <w:rPr>
          <w:rFonts w:asciiTheme="minorHAnsi" w:hAnsiTheme="minorHAnsi" w:cs="Calibri"/>
        </w:rPr>
        <w:t>Dopravce je</w:t>
      </w:r>
      <w:r w:rsidR="000F781F">
        <w:rPr>
          <w:rFonts w:asciiTheme="minorHAnsi" w:hAnsiTheme="minorHAnsi" w:cs="Calibri"/>
        </w:rPr>
        <w:t xml:space="preserve"> ve vztahu k Integrovaným spojům</w:t>
      </w:r>
      <w:r w:rsidR="00811621">
        <w:rPr>
          <w:rFonts w:asciiTheme="minorHAnsi" w:hAnsiTheme="minorHAnsi" w:cs="Calibri"/>
        </w:rPr>
        <w:t xml:space="preserve"> PID</w:t>
      </w:r>
      <w:r w:rsidRPr="00493965">
        <w:rPr>
          <w:rFonts w:asciiTheme="minorHAnsi" w:hAnsiTheme="minorHAnsi" w:cs="Calibri"/>
        </w:rPr>
        <w:t xml:space="preserve"> povinen uzavřít a po</w:t>
      </w:r>
      <w:r w:rsidR="00366DC5" w:rsidRPr="00493965">
        <w:rPr>
          <w:rFonts w:asciiTheme="minorHAnsi" w:hAnsiTheme="minorHAnsi" w:cs="Calibri"/>
        </w:rPr>
        <w:t xml:space="preserve"> celou</w:t>
      </w:r>
      <w:r w:rsidRPr="00493965">
        <w:rPr>
          <w:rFonts w:asciiTheme="minorHAnsi" w:hAnsiTheme="minorHAnsi" w:cs="Calibri"/>
        </w:rPr>
        <w:t xml:space="preserve"> dobu trvání této smlouvy udržovat v platnosti a účinnosti následující smlouvy:</w:t>
      </w:r>
      <w:bookmarkEnd w:id="11"/>
    </w:p>
    <w:p w14:paraId="365CF3B9" w14:textId="77777777" w:rsidR="00811C20" w:rsidRPr="00356928" w:rsidRDefault="00811C20" w:rsidP="00C12394">
      <w:pPr>
        <w:numPr>
          <w:ilvl w:val="2"/>
          <w:numId w:val="1"/>
        </w:numPr>
        <w:spacing w:after="0"/>
        <w:ind w:left="1367" w:hanging="505"/>
        <w:jc w:val="both"/>
        <w:rPr>
          <w:rFonts w:asciiTheme="minorHAnsi" w:hAnsiTheme="minorHAnsi" w:cs="Calibri"/>
        </w:rPr>
      </w:pPr>
      <w:r w:rsidRPr="00493965">
        <w:rPr>
          <w:rFonts w:asciiTheme="minorHAnsi" w:hAnsiTheme="minorHAnsi" w:cs="Calibri"/>
          <w:b/>
        </w:rPr>
        <w:t>Tarifní smlouva</w:t>
      </w:r>
      <w:r w:rsidRPr="00493965">
        <w:rPr>
          <w:rFonts w:asciiTheme="minorHAnsi" w:hAnsiTheme="minorHAnsi" w:cs="Calibri"/>
        </w:rPr>
        <w:t xml:space="preserve">, </w:t>
      </w:r>
      <w:r w:rsidRPr="00493965">
        <w:rPr>
          <w:rFonts w:asciiTheme="minorHAnsi" w:hAnsiTheme="minorHAnsi"/>
        </w:rPr>
        <w:t>včetně všech jejích dodatků pro konkrétní rok. Má-li Dopravce Tarifní smlouvu uzavřenou z důvodu plnění jiných veřejných služeb v systému PID pro konkrétní období, je povinnost uzavření Tarifní smlouvy splněna, Dopravce je však povinen uzavřít příslušný dodatek Tarifní smlouvy zachycující změnu v dělbě přepravní práce nebo další změny.</w:t>
      </w:r>
    </w:p>
    <w:p w14:paraId="26FEDA89" w14:textId="726350E9" w:rsidR="00356928" w:rsidRPr="00AF43F3" w:rsidRDefault="001E4C1C" w:rsidP="00C12394">
      <w:pPr>
        <w:numPr>
          <w:ilvl w:val="2"/>
          <w:numId w:val="1"/>
        </w:numPr>
        <w:spacing w:after="0"/>
        <w:ind w:left="1367" w:hanging="505"/>
        <w:jc w:val="both"/>
        <w:rPr>
          <w:rFonts w:asciiTheme="minorHAnsi" w:hAnsiTheme="minorHAnsi" w:cs="Calibri"/>
        </w:rPr>
      </w:pPr>
      <w:r>
        <w:rPr>
          <w:rFonts w:asciiTheme="minorHAnsi" w:hAnsiTheme="minorHAnsi" w:cs="Calibri"/>
          <w:b/>
        </w:rPr>
        <w:t xml:space="preserve">Příkazní smlouva </w:t>
      </w:r>
      <w:r w:rsidR="00062908">
        <w:rPr>
          <w:rFonts w:asciiTheme="minorHAnsi" w:hAnsiTheme="minorHAnsi" w:cs="Calibri"/>
          <w:b/>
        </w:rPr>
        <w:t>PS</w:t>
      </w:r>
      <w:r w:rsidR="00AF43F3">
        <w:rPr>
          <w:rFonts w:asciiTheme="minorHAnsi" w:hAnsiTheme="minorHAnsi" w:cs="Calibri"/>
          <w:b/>
        </w:rPr>
        <w:t xml:space="preserve"> –</w:t>
      </w:r>
      <w:r w:rsidR="00AF7E7D">
        <w:rPr>
          <w:rFonts w:asciiTheme="minorHAnsi" w:hAnsiTheme="minorHAnsi" w:cs="Calibri"/>
          <w:b/>
        </w:rPr>
        <w:t xml:space="preserve"> </w:t>
      </w:r>
      <w:r w:rsidR="0002100C">
        <w:rPr>
          <w:rFonts w:asciiTheme="minorHAnsi" w:hAnsiTheme="minorHAnsi" w:cs="Calibri"/>
        </w:rPr>
        <w:t>d</w:t>
      </w:r>
      <w:r w:rsidR="006F2621">
        <w:rPr>
          <w:rFonts w:asciiTheme="minorHAnsi" w:hAnsiTheme="minorHAnsi" w:cs="Calibri"/>
        </w:rPr>
        <w:t>opravce</w:t>
      </w:r>
      <w:r w:rsidR="00AF43F3">
        <w:rPr>
          <w:rFonts w:asciiTheme="minorHAnsi" w:hAnsiTheme="minorHAnsi" w:cs="Calibri"/>
        </w:rPr>
        <w:t xml:space="preserve"> je</w:t>
      </w:r>
      <w:r w:rsidR="006F2621">
        <w:rPr>
          <w:rFonts w:asciiTheme="minorHAnsi" w:hAnsiTheme="minorHAnsi" w:cs="Calibri"/>
        </w:rPr>
        <w:t xml:space="preserve"> povinen poskytnout potřebnou součinnost a uzavřít novou </w:t>
      </w:r>
      <w:r w:rsidR="007033BC">
        <w:rPr>
          <w:rFonts w:asciiTheme="minorHAnsi" w:hAnsiTheme="minorHAnsi" w:cs="Calibri"/>
        </w:rPr>
        <w:t>př</w:t>
      </w:r>
      <w:r w:rsidR="006F2621">
        <w:rPr>
          <w:rFonts w:asciiTheme="minorHAnsi" w:hAnsiTheme="minorHAnsi" w:cs="Calibri"/>
        </w:rPr>
        <w:t>íkazní smlouvu s novým provozovatelem</w:t>
      </w:r>
      <w:r w:rsidR="00AF43F3">
        <w:rPr>
          <w:rFonts w:asciiTheme="minorHAnsi" w:hAnsiTheme="minorHAnsi" w:cs="Calibri"/>
        </w:rPr>
        <w:t xml:space="preserve"> zúčtovacího centra</w:t>
      </w:r>
      <w:r w:rsidR="0002100C">
        <w:rPr>
          <w:rFonts w:asciiTheme="minorHAnsi" w:hAnsiTheme="minorHAnsi" w:cs="Calibri"/>
        </w:rPr>
        <w:t xml:space="preserve"> IDSK</w:t>
      </w:r>
      <w:r w:rsidR="00AF43F3" w:rsidRPr="00AF43F3">
        <w:rPr>
          <w:rFonts w:asciiTheme="minorHAnsi" w:hAnsiTheme="minorHAnsi" w:cs="Calibri"/>
          <w:b/>
        </w:rPr>
        <w:t xml:space="preserve"> </w:t>
      </w:r>
      <w:r w:rsidR="00AF43F3" w:rsidRPr="00AF43F3">
        <w:rPr>
          <w:rFonts w:asciiTheme="minorHAnsi" w:hAnsiTheme="minorHAnsi" w:cs="Calibri"/>
        </w:rPr>
        <w:t>do 30</w:t>
      </w:r>
      <w:r w:rsidR="0002100C">
        <w:rPr>
          <w:rFonts w:asciiTheme="minorHAnsi" w:hAnsiTheme="minorHAnsi" w:cs="Calibri"/>
        </w:rPr>
        <w:t xml:space="preserve"> </w:t>
      </w:r>
      <w:r w:rsidR="00AF43F3" w:rsidRPr="00AF43F3">
        <w:rPr>
          <w:rFonts w:asciiTheme="minorHAnsi" w:hAnsiTheme="minorHAnsi" w:cs="Calibri"/>
        </w:rPr>
        <w:t>ti dnů ode dne oznámení ve smyslu definice uvedené v čl. 2 této smlouvy</w:t>
      </w:r>
      <w:r w:rsidR="00ED71D8">
        <w:rPr>
          <w:rFonts w:asciiTheme="minorHAnsi" w:hAnsiTheme="minorHAnsi" w:cs="Calibri"/>
        </w:rPr>
        <w:t>.</w:t>
      </w:r>
    </w:p>
    <w:p w14:paraId="1A127F28" w14:textId="2F0E52F2" w:rsidR="001519DD" w:rsidRPr="00A2035E" w:rsidRDefault="00633ECB" w:rsidP="00C12394">
      <w:pPr>
        <w:numPr>
          <w:ilvl w:val="2"/>
          <w:numId w:val="1"/>
        </w:numPr>
        <w:spacing w:after="0"/>
        <w:ind w:left="1367" w:hanging="505"/>
        <w:jc w:val="both"/>
        <w:rPr>
          <w:rFonts w:asciiTheme="minorHAnsi" w:hAnsiTheme="minorHAnsi" w:cs="Calibri"/>
        </w:rPr>
      </w:pPr>
      <w:r w:rsidRPr="00DC686D">
        <w:rPr>
          <w:rFonts w:asciiTheme="minorHAnsi" w:hAnsiTheme="minorHAnsi" w:cs="Calibri"/>
          <w:b/>
        </w:rPr>
        <w:t xml:space="preserve">Smlouva </w:t>
      </w:r>
      <w:r w:rsidR="00F96E12" w:rsidRPr="00DC686D">
        <w:rPr>
          <w:rFonts w:asciiTheme="minorHAnsi" w:hAnsiTheme="minorHAnsi" w:cs="Calibri"/>
          <w:b/>
        </w:rPr>
        <w:t>MOS</w:t>
      </w:r>
      <w:r w:rsidR="00F96E12">
        <w:rPr>
          <w:rFonts w:asciiTheme="minorHAnsi" w:hAnsiTheme="minorHAnsi" w:cs="Calibri"/>
        </w:rPr>
        <w:t xml:space="preserve"> – Vzor</w:t>
      </w:r>
      <w:r w:rsidRPr="00DC686D">
        <w:rPr>
          <w:rFonts w:asciiTheme="minorHAnsi" w:hAnsiTheme="minorHAnsi"/>
        </w:rPr>
        <w:t xml:space="preserve"> Smlouvy MOS je uveden v příloze </w:t>
      </w:r>
      <w:r w:rsidRPr="001C2DE5">
        <w:rPr>
          <w:rFonts w:asciiTheme="minorHAnsi" w:hAnsiTheme="minorHAnsi"/>
        </w:rPr>
        <w:t xml:space="preserve">č. </w:t>
      </w:r>
      <w:r w:rsidR="008C6288" w:rsidRPr="002C7827">
        <w:rPr>
          <w:rFonts w:asciiTheme="minorHAnsi" w:hAnsiTheme="minorHAnsi" w:cs="Calibri"/>
        </w:rPr>
        <w:t>3</w:t>
      </w:r>
      <w:r w:rsidRPr="00DC686D">
        <w:rPr>
          <w:rFonts w:asciiTheme="minorHAnsi" w:hAnsiTheme="minorHAnsi"/>
        </w:rPr>
        <w:t xml:space="preserve"> této smlouvy. Má-li Dopravce Smlouvu MOS uzavřenou z důvodu plnění jiných veřejných služeb v systému PID pro </w:t>
      </w:r>
      <w:r w:rsidRPr="00A2035E">
        <w:rPr>
          <w:rFonts w:asciiTheme="minorHAnsi" w:hAnsiTheme="minorHAnsi"/>
        </w:rPr>
        <w:t>konkrétní období, je povinnost uzavření Smlouvy MOS splněna.</w:t>
      </w:r>
    </w:p>
    <w:p w14:paraId="65ABC2AD" w14:textId="77777777" w:rsidR="005C743F" w:rsidRPr="00A2035E" w:rsidRDefault="005C743F" w:rsidP="005C743F">
      <w:pPr>
        <w:spacing w:after="0"/>
        <w:ind w:left="862"/>
        <w:jc w:val="both"/>
        <w:rPr>
          <w:rFonts w:asciiTheme="minorHAnsi" w:hAnsiTheme="minorHAnsi" w:cs="Calibri"/>
          <w:b/>
        </w:rPr>
      </w:pPr>
    </w:p>
    <w:p w14:paraId="510E764B" w14:textId="77777777" w:rsidR="00EA21B5" w:rsidRPr="00A87B55" w:rsidRDefault="00EA21B5" w:rsidP="00EA21B5">
      <w:pPr>
        <w:numPr>
          <w:ilvl w:val="1"/>
          <w:numId w:val="1"/>
        </w:numPr>
        <w:ind w:left="709" w:hanging="709"/>
        <w:jc w:val="both"/>
        <w:rPr>
          <w:rFonts w:asciiTheme="minorHAnsi" w:hAnsiTheme="minorHAnsi" w:cs="Calibri"/>
        </w:rPr>
      </w:pPr>
      <w:r w:rsidRPr="00A87B55">
        <w:rPr>
          <w:rFonts w:asciiTheme="minorHAnsi" w:hAnsiTheme="minorHAnsi" w:cs="Calibri"/>
        </w:rPr>
        <w:t xml:space="preserve">Dopravce souhlasí, že bude akceptovat případné změny smluv uvedených v </w:t>
      </w:r>
      <w:r w:rsidRPr="005B66DF">
        <w:rPr>
          <w:rFonts w:asciiTheme="minorHAnsi" w:hAnsiTheme="minorHAnsi" w:cs="Calibri"/>
        </w:rPr>
        <w:t xml:space="preserve">odstavci </w:t>
      </w:r>
      <w:r w:rsidR="00FD6F33" w:rsidRPr="005B66DF">
        <w:rPr>
          <w:rFonts w:asciiTheme="minorHAnsi" w:hAnsiTheme="minorHAnsi" w:cs="Calibri"/>
        </w:rPr>
        <w:t>5.1.</w:t>
      </w:r>
      <w:r w:rsidRPr="00A87B55">
        <w:rPr>
          <w:rFonts w:asciiTheme="minorHAnsi" w:hAnsiTheme="minorHAnsi" w:cs="Calibri"/>
        </w:rPr>
        <w:t xml:space="preserve"> po dobu trvání této smlouvy za podmínky, že změny smluv budou v souladu s právními předpisy a s poctivým obchodním stykem.</w:t>
      </w:r>
    </w:p>
    <w:p w14:paraId="53431F73" w14:textId="77777777" w:rsidR="005612BD" w:rsidRDefault="007C6AE9" w:rsidP="007C6AE9">
      <w:pPr>
        <w:numPr>
          <w:ilvl w:val="1"/>
          <w:numId w:val="1"/>
        </w:numPr>
        <w:ind w:left="709" w:hanging="709"/>
        <w:jc w:val="both"/>
        <w:rPr>
          <w:rFonts w:asciiTheme="minorHAnsi" w:hAnsiTheme="minorHAnsi" w:cs="Calibri"/>
        </w:rPr>
      </w:pPr>
      <w:r w:rsidRPr="005617B1">
        <w:rPr>
          <w:rFonts w:asciiTheme="minorHAnsi" w:hAnsiTheme="minorHAnsi" w:cs="Calibri"/>
        </w:rPr>
        <w:t>Dopravce souhlasí, že bude akceptovat případné změny Tarifu PID po dobu trvání této smlouvy</w:t>
      </w:r>
      <w:r w:rsidR="005612BD">
        <w:rPr>
          <w:rFonts w:asciiTheme="minorHAnsi" w:hAnsiTheme="minorHAnsi" w:cs="Calibri"/>
        </w:rPr>
        <w:t>.</w:t>
      </w:r>
    </w:p>
    <w:p w14:paraId="32DCE953" w14:textId="3527CF29" w:rsidR="009670A6" w:rsidRDefault="00633ECB" w:rsidP="005612BD">
      <w:pPr>
        <w:ind w:left="709"/>
        <w:jc w:val="both"/>
        <w:rPr>
          <w:rFonts w:asciiTheme="minorHAnsi" w:hAnsiTheme="minorHAnsi" w:cs="Calibri"/>
        </w:rPr>
      </w:pPr>
      <w:r w:rsidRPr="00FD6F33">
        <w:rPr>
          <w:rFonts w:asciiTheme="minorHAnsi" w:hAnsiTheme="minorHAnsi" w:cs="Calibri"/>
        </w:rPr>
        <w:t xml:space="preserve"> </w:t>
      </w:r>
    </w:p>
    <w:p w14:paraId="5FEFD2F7" w14:textId="77777777" w:rsidR="009B7F97" w:rsidRPr="009B7F97" w:rsidRDefault="009B7F97" w:rsidP="009B7F97">
      <w:pPr>
        <w:pStyle w:val="rove1"/>
      </w:pPr>
      <w:r w:rsidRPr="009B7F97">
        <w:lastRenderedPageBreak/>
        <w:t>ODBAVOVACÍ SYSTÉM</w:t>
      </w:r>
    </w:p>
    <w:p w14:paraId="0E7D4851" w14:textId="7358A7EB" w:rsidR="009B7F97" w:rsidRPr="00493965" w:rsidRDefault="009B7F97" w:rsidP="009B7F97">
      <w:pPr>
        <w:numPr>
          <w:ilvl w:val="1"/>
          <w:numId w:val="1"/>
        </w:numPr>
        <w:ind w:left="709" w:hanging="709"/>
        <w:jc w:val="both"/>
        <w:rPr>
          <w:rFonts w:asciiTheme="minorHAnsi" w:eastAsia="Times New Roman" w:hAnsiTheme="minorHAnsi" w:cs="Calibri"/>
        </w:rPr>
      </w:pPr>
      <w:r w:rsidRPr="00493965">
        <w:rPr>
          <w:rFonts w:asciiTheme="minorHAnsi" w:eastAsia="Times New Roman" w:hAnsiTheme="minorHAnsi" w:cs="Calibri"/>
        </w:rPr>
        <w:t xml:space="preserve">Dopravce je za účelem plnění závazků vyplývajících </w:t>
      </w:r>
      <w:r w:rsidR="00BF66B6">
        <w:rPr>
          <w:rFonts w:asciiTheme="minorHAnsi" w:eastAsia="Times New Roman" w:hAnsiTheme="minorHAnsi" w:cs="Calibri"/>
        </w:rPr>
        <w:t>z jeho zapojení do systému PID</w:t>
      </w:r>
      <w:r w:rsidRPr="00493965">
        <w:rPr>
          <w:rFonts w:asciiTheme="minorHAnsi" w:eastAsia="Times New Roman" w:hAnsiTheme="minorHAnsi" w:cs="Calibri"/>
        </w:rPr>
        <w:t xml:space="preserve"> povinen </w:t>
      </w:r>
      <w:r w:rsidR="00FD6F33">
        <w:rPr>
          <w:rFonts w:asciiTheme="minorHAnsi" w:eastAsia="Times New Roman" w:hAnsiTheme="minorHAnsi" w:cs="Calibri"/>
        </w:rPr>
        <w:t>p</w:t>
      </w:r>
      <w:r w:rsidRPr="00493965">
        <w:rPr>
          <w:rFonts w:asciiTheme="minorHAnsi" w:eastAsia="Times New Roman" w:hAnsiTheme="minorHAnsi" w:cs="Calibri"/>
        </w:rPr>
        <w:t>rovozovat Odbavovací systém</w:t>
      </w:r>
      <w:r w:rsidR="00592073">
        <w:rPr>
          <w:rFonts w:asciiTheme="minorHAnsi" w:eastAsia="Times New Roman" w:hAnsiTheme="minorHAnsi" w:cs="Calibri"/>
        </w:rPr>
        <w:t xml:space="preserve"> tak, aby byl schopen kontrolovat jízdní doklady PID v souladu s Tarifem PID a požadavky uvedenými v příloze č. 3 této smlouvy.</w:t>
      </w:r>
      <w:bookmarkStart w:id="12" w:name="_Ref453338660"/>
    </w:p>
    <w:p w14:paraId="774C0531" w14:textId="36422204" w:rsidR="009B7F97" w:rsidRDefault="009B7F97" w:rsidP="000E173D">
      <w:pPr>
        <w:numPr>
          <w:ilvl w:val="1"/>
          <w:numId w:val="1"/>
        </w:numPr>
        <w:ind w:left="709" w:hanging="709"/>
        <w:jc w:val="both"/>
        <w:rPr>
          <w:rFonts w:asciiTheme="minorHAnsi" w:hAnsiTheme="minorHAnsi" w:cs="Calibri"/>
        </w:rPr>
      </w:pPr>
      <w:bookmarkStart w:id="13" w:name="_Ref412164669"/>
      <w:bookmarkEnd w:id="12"/>
      <w:r w:rsidRPr="00493965">
        <w:rPr>
          <w:rFonts w:asciiTheme="minorHAnsi" w:hAnsiTheme="minorHAnsi" w:cs="Calibri"/>
        </w:rPr>
        <w:t xml:space="preserve">Dopravce je povinen pečovat o Odbavovací systém a řádně jej spravovat. </w:t>
      </w:r>
      <w:bookmarkEnd w:id="13"/>
    </w:p>
    <w:p w14:paraId="3A702ABA" w14:textId="77777777" w:rsidR="00394E06" w:rsidRPr="00493965" w:rsidRDefault="00EB12DE" w:rsidP="00CE1B43">
      <w:pPr>
        <w:pStyle w:val="rove1"/>
        <w:spacing w:line="276" w:lineRule="auto"/>
        <w:ind w:left="499" w:hanging="357"/>
        <w:rPr>
          <w:rFonts w:asciiTheme="minorHAnsi" w:hAnsiTheme="minorHAnsi"/>
        </w:rPr>
      </w:pPr>
      <w:r>
        <w:rPr>
          <w:rFonts w:asciiTheme="minorHAnsi" w:hAnsiTheme="minorHAnsi"/>
        </w:rPr>
        <w:t>ZÚČTOVÁNÍ A DĚLBA</w:t>
      </w:r>
      <w:r w:rsidR="00486ED2">
        <w:rPr>
          <w:rFonts w:asciiTheme="minorHAnsi" w:hAnsiTheme="minorHAnsi"/>
        </w:rPr>
        <w:t xml:space="preserve"> TRŽEB</w:t>
      </w:r>
    </w:p>
    <w:p w14:paraId="7C23FA35" w14:textId="0CE8D3A7" w:rsidR="00EB12DE" w:rsidRPr="00177F68" w:rsidRDefault="00EB12DE" w:rsidP="00177F68">
      <w:pPr>
        <w:numPr>
          <w:ilvl w:val="1"/>
          <w:numId w:val="1"/>
        </w:numPr>
        <w:ind w:left="709" w:hanging="709"/>
        <w:jc w:val="both"/>
        <w:rPr>
          <w:rFonts w:asciiTheme="minorHAnsi" w:hAnsiTheme="minorHAnsi" w:cs="Calibri"/>
        </w:rPr>
      </w:pPr>
      <w:bookmarkStart w:id="14" w:name="_Ref322478492"/>
      <w:r>
        <w:rPr>
          <w:rFonts w:asciiTheme="minorHAnsi" w:hAnsiTheme="minorHAnsi" w:cs="Calibri"/>
        </w:rPr>
        <w:t>Zúčtování tržeb jízdného podle Tarifu PID proběhne v souladu s Tarifní smlouvou</w:t>
      </w:r>
      <w:r w:rsidR="00177F68">
        <w:rPr>
          <w:rFonts w:asciiTheme="minorHAnsi" w:hAnsiTheme="minorHAnsi" w:cs="Calibri"/>
        </w:rPr>
        <w:t xml:space="preserve">. </w:t>
      </w:r>
      <w:r w:rsidR="00177F68" w:rsidRPr="00177F68">
        <w:rPr>
          <w:rFonts w:asciiTheme="minorHAnsi" w:hAnsiTheme="minorHAnsi" w:cs="Calibri"/>
        </w:rPr>
        <w:t xml:space="preserve">Zpracování dat z Odbavovacího systému dopravce proběhne v souladu </w:t>
      </w:r>
      <w:r w:rsidR="00226335">
        <w:rPr>
          <w:rFonts w:asciiTheme="minorHAnsi" w:hAnsiTheme="minorHAnsi" w:cs="Calibri"/>
        </w:rPr>
        <w:t xml:space="preserve">s </w:t>
      </w:r>
      <w:r w:rsidR="008C252B">
        <w:rPr>
          <w:rFonts w:asciiTheme="minorHAnsi" w:hAnsiTheme="minorHAnsi" w:cs="Calibri"/>
        </w:rPr>
        <w:t>Tarifní smlouv</w:t>
      </w:r>
      <w:r w:rsidR="00226335">
        <w:rPr>
          <w:rFonts w:asciiTheme="minorHAnsi" w:hAnsiTheme="minorHAnsi" w:cs="Calibri"/>
        </w:rPr>
        <w:t>ou</w:t>
      </w:r>
      <w:r w:rsidR="002E708A">
        <w:rPr>
          <w:rFonts w:asciiTheme="minorHAnsi" w:hAnsiTheme="minorHAnsi" w:cs="Calibri"/>
        </w:rPr>
        <w:t>.</w:t>
      </w:r>
      <w:r w:rsidR="008C252B" w:rsidRPr="008C252B">
        <w:rPr>
          <w:rFonts w:asciiTheme="minorHAnsi" w:hAnsiTheme="minorHAnsi" w:cs="Calibri"/>
        </w:rPr>
        <w:t xml:space="preserve"> </w:t>
      </w:r>
    </w:p>
    <w:p w14:paraId="0B42BEE4" w14:textId="41F21F5C" w:rsidR="004A7DFC" w:rsidRDefault="00ED06E1" w:rsidP="007E4725">
      <w:pPr>
        <w:numPr>
          <w:ilvl w:val="1"/>
          <w:numId w:val="1"/>
        </w:numPr>
        <w:ind w:left="709" w:hanging="709"/>
        <w:jc w:val="both"/>
        <w:rPr>
          <w:rFonts w:asciiTheme="minorHAnsi" w:hAnsiTheme="minorHAnsi" w:cs="Calibri"/>
        </w:rPr>
      </w:pPr>
      <w:r w:rsidRPr="00493965">
        <w:rPr>
          <w:rFonts w:asciiTheme="minorHAnsi" w:hAnsiTheme="minorHAnsi" w:cs="Calibri"/>
        </w:rPr>
        <w:t xml:space="preserve">Dopravce </w:t>
      </w:r>
      <w:r w:rsidR="00F67E15" w:rsidRPr="00493965">
        <w:rPr>
          <w:rFonts w:asciiTheme="minorHAnsi" w:hAnsiTheme="minorHAnsi" w:cs="Calibri"/>
        </w:rPr>
        <w:t>výslovně souhlasí s </w:t>
      </w:r>
      <w:r w:rsidR="002E708A" w:rsidRPr="00493965">
        <w:rPr>
          <w:rFonts w:asciiTheme="minorHAnsi" w:hAnsiTheme="minorHAnsi" w:cs="Calibri"/>
        </w:rPr>
        <w:t>přístupem</w:t>
      </w:r>
      <w:r w:rsidR="002E708A">
        <w:rPr>
          <w:rFonts w:asciiTheme="minorHAnsi" w:hAnsiTheme="minorHAnsi" w:cs="Calibri"/>
        </w:rPr>
        <w:t xml:space="preserve"> organizátorů IDSK a ROPID</w:t>
      </w:r>
      <w:r w:rsidR="001B5F82" w:rsidRPr="00493965">
        <w:rPr>
          <w:rFonts w:asciiTheme="minorHAnsi" w:hAnsiTheme="minorHAnsi" w:cs="Calibri"/>
        </w:rPr>
        <w:t xml:space="preserve"> </w:t>
      </w:r>
      <w:r w:rsidR="00F67E15" w:rsidRPr="00493965">
        <w:rPr>
          <w:rFonts w:asciiTheme="minorHAnsi" w:hAnsiTheme="minorHAnsi" w:cs="Calibri"/>
        </w:rPr>
        <w:t xml:space="preserve">ke všem informacím </w:t>
      </w:r>
      <w:r w:rsidR="004D1776" w:rsidRPr="00493965">
        <w:rPr>
          <w:rFonts w:asciiTheme="minorHAnsi" w:hAnsiTheme="minorHAnsi" w:cs="Calibri"/>
        </w:rPr>
        <w:t>získaný</w:t>
      </w:r>
      <w:r w:rsidR="008408C0">
        <w:rPr>
          <w:rFonts w:asciiTheme="minorHAnsi" w:hAnsiTheme="minorHAnsi" w:cs="Calibri"/>
        </w:rPr>
        <w:t>ch</w:t>
      </w:r>
      <w:r w:rsidR="00F67E15" w:rsidRPr="00493965">
        <w:rPr>
          <w:rFonts w:asciiTheme="minorHAnsi" w:hAnsiTheme="minorHAnsi" w:cs="Calibri"/>
        </w:rPr>
        <w:t xml:space="preserve"> Odbavovacím systémem</w:t>
      </w:r>
      <w:r w:rsidR="00325764">
        <w:rPr>
          <w:rFonts w:asciiTheme="minorHAnsi" w:hAnsiTheme="minorHAnsi" w:cs="Calibri"/>
        </w:rPr>
        <w:t xml:space="preserve"> v Tarifu PID</w:t>
      </w:r>
      <w:r w:rsidR="00DB23C7">
        <w:rPr>
          <w:rFonts w:asciiTheme="minorHAnsi" w:hAnsiTheme="minorHAnsi" w:cs="Calibri"/>
        </w:rPr>
        <w:t xml:space="preserve">, které byly realizovány na konkrétním koncovém zařízení, které bylo použito na </w:t>
      </w:r>
      <w:r w:rsidR="00393D82">
        <w:rPr>
          <w:rFonts w:asciiTheme="minorHAnsi" w:hAnsiTheme="minorHAnsi" w:cs="Calibri"/>
        </w:rPr>
        <w:t xml:space="preserve">Integrovaném </w:t>
      </w:r>
      <w:r w:rsidR="00DB23C7">
        <w:rPr>
          <w:rFonts w:asciiTheme="minorHAnsi" w:hAnsiTheme="minorHAnsi" w:cs="Calibri"/>
        </w:rPr>
        <w:t>spoji</w:t>
      </w:r>
      <w:r w:rsidR="00393D82">
        <w:rPr>
          <w:rFonts w:asciiTheme="minorHAnsi" w:hAnsiTheme="minorHAnsi" w:cs="Calibri"/>
        </w:rPr>
        <w:t>,</w:t>
      </w:r>
      <w:r w:rsidR="00DB23C7">
        <w:rPr>
          <w:rFonts w:asciiTheme="minorHAnsi" w:hAnsiTheme="minorHAnsi" w:cs="Calibri"/>
        </w:rPr>
        <w:t xml:space="preserve"> </w:t>
      </w:r>
      <w:r w:rsidR="00F67E15" w:rsidRPr="00493965">
        <w:rPr>
          <w:rFonts w:asciiTheme="minorHAnsi" w:hAnsiTheme="minorHAnsi" w:cs="Calibri"/>
        </w:rPr>
        <w:t xml:space="preserve">a </w:t>
      </w:r>
      <w:r w:rsidR="00E30AAE" w:rsidRPr="00493965">
        <w:rPr>
          <w:rFonts w:asciiTheme="minorHAnsi" w:hAnsiTheme="minorHAnsi" w:cs="Calibri"/>
        </w:rPr>
        <w:t xml:space="preserve">dále </w:t>
      </w:r>
      <w:r w:rsidR="00F67E15" w:rsidRPr="00493965">
        <w:rPr>
          <w:rFonts w:asciiTheme="minorHAnsi" w:hAnsiTheme="minorHAnsi" w:cs="Calibri"/>
        </w:rPr>
        <w:t>s jejich využitím zejména pro účely</w:t>
      </w:r>
      <w:r w:rsidR="005B0F04" w:rsidRPr="00493965">
        <w:rPr>
          <w:rFonts w:asciiTheme="minorHAnsi" w:hAnsiTheme="minorHAnsi" w:cs="Calibri"/>
        </w:rPr>
        <w:t xml:space="preserve"> </w:t>
      </w:r>
      <w:r w:rsidR="006936FE">
        <w:rPr>
          <w:rFonts w:asciiTheme="minorHAnsi" w:hAnsiTheme="minorHAnsi" w:cs="Calibri"/>
        </w:rPr>
        <w:t>výpočtu a kontroly dělby tržeb</w:t>
      </w:r>
      <w:r w:rsidR="001A24C9" w:rsidRPr="00493965">
        <w:rPr>
          <w:rFonts w:asciiTheme="minorHAnsi" w:hAnsiTheme="minorHAnsi" w:cs="Calibri"/>
        </w:rPr>
        <w:t>,</w:t>
      </w:r>
      <w:r w:rsidR="005B0F04" w:rsidRPr="00493965">
        <w:rPr>
          <w:rFonts w:asciiTheme="minorHAnsi" w:hAnsiTheme="minorHAnsi" w:cs="Calibri"/>
        </w:rPr>
        <w:t xml:space="preserve"> dále pro statistické účely</w:t>
      </w:r>
      <w:r w:rsidR="001A24C9" w:rsidRPr="00493965">
        <w:rPr>
          <w:rFonts w:asciiTheme="minorHAnsi" w:hAnsiTheme="minorHAnsi" w:cs="Calibri"/>
        </w:rPr>
        <w:t>,</w:t>
      </w:r>
      <w:r w:rsidR="005B0F04" w:rsidRPr="00493965">
        <w:rPr>
          <w:rFonts w:asciiTheme="minorHAnsi" w:hAnsiTheme="minorHAnsi" w:cs="Calibri"/>
        </w:rPr>
        <w:t xml:space="preserve"> analýzy</w:t>
      </w:r>
      <w:r w:rsidR="00964C4A" w:rsidRPr="00493965">
        <w:rPr>
          <w:rFonts w:asciiTheme="minorHAnsi" w:hAnsiTheme="minorHAnsi" w:cs="Calibri"/>
        </w:rPr>
        <w:t xml:space="preserve"> a </w:t>
      </w:r>
      <w:r w:rsidR="006936FE">
        <w:rPr>
          <w:rFonts w:asciiTheme="minorHAnsi" w:hAnsiTheme="minorHAnsi" w:cs="Calibri"/>
        </w:rPr>
        <w:t xml:space="preserve">další </w:t>
      </w:r>
      <w:r w:rsidR="00964C4A" w:rsidRPr="00493965">
        <w:rPr>
          <w:rFonts w:asciiTheme="minorHAnsi" w:hAnsiTheme="minorHAnsi" w:cs="Calibri"/>
        </w:rPr>
        <w:t>kontroly</w:t>
      </w:r>
      <w:r w:rsidR="001A24C9" w:rsidRPr="00493965">
        <w:rPr>
          <w:rFonts w:asciiTheme="minorHAnsi" w:hAnsiTheme="minorHAnsi" w:cs="Calibri"/>
        </w:rPr>
        <w:t xml:space="preserve"> a je povinen </w:t>
      </w:r>
      <w:r w:rsidR="00B47206" w:rsidRPr="00493965">
        <w:rPr>
          <w:rFonts w:asciiTheme="minorHAnsi" w:hAnsiTheme="minorHAnsi" w:cs="Calibri"/>
        </w:rPr>
        <w:t xml:space="preserve">k tomu </w:t>
      </w:r>
      <w:r w:rsidR="001A24C9" w:rsidRPr="00493965">
        <w:rPr>
          <w:rFonts w:asciiTheme="minorHAnsi" w:hAnsiTheme="minorHAnsi" w:cs="Calibri"/>
        </w:rPr>
        <w:t>zajistit nebo poskytnout</w:t>
      </w:r>
      <w:r w:rsidR="00B47206" w:rsidRPr="00493965">
        <w:rPr>
          <w:rFonts w:asciiTheme="minorHAnsi" w:hAnsiTheme="minorHAnsi" w:cs="Calibri"/>
        </w:rPr>
        <w:t xml:space="preserve"> potřebnou</w:t>
      </w:r>
      <w:r w:rsidR="001A24C9" w:rsidRPr="00493965">
        <w:rPr>
          <w:rFonts w:asciiTheme="minorHAnsi" w:hAnsiTheme="minorHAnsi" w:cs="Calibri"/>
        </w:rPr>
        <w:t xml:space="preserve"> součinnost</w:t>
      </w:r>
      <w:r w:rsidR="00F67E15" w:rsidRPr="00493965">
        <w:rPr>
          <w:rFonts w:asciiTheme="minorHAnsi" w:hAnsiTheme="minorHAnsi" w:cs="Calibri"/>
        </w:rPr>
        <w:t xml:space="preserve">. </w:t>
      </w:r>
      <w:r w:rsidRPr="00493965">
        <w:rPr>
          <w:rFonts w:asciiTheme="minorHAnsi" w:hAnsiTheme="minorHAnsi" w:cs="Calibri"/>
        </w:rPr>
        <w:t xml:space="preserve"> </w:t>
      </w:r>
      <w:bookmarkStart w:id="15" w:name="_Toc327195101"/>
      <w:bookmarkStart w:id="16" w:name="_Ref327282622"/>
      <w:bookmarkStart w:id="17" w:name="_Ref412155651"/>
      <w:bookmarkStart w:id="18" w:name="_Toc412265695"/>
      <w:bookmarkEnd w:id="14"/>
    </w:p>
    <w:p w14:paraId="1AA1D938" w14:textId="77777777" w:rsidR="00CB72CD" w:rsidRPr="00493965" w:rsidRDefault="00693D7A" w:rsidP="00CB72CD">
      <w:pPr>
        <w:pStyle w:val="rove1"/>
        <w:spacing w:line="276" w:lineRule="auto"/>
        <w:rPr>
          <w:rFonts w:asciiTheme="minorHAnsi" w:hAnsiTheme="minorHAnsi"/>
        </w:rPr>
      </w:pPr>
      <w:bookmarkStart w:id="19" w:name="_Toc412265696"/>
      <w:bookmarkStart w:id="20" w:name="_Ref453327003"/>
      <w:bookmarkStart w:id="21" w:name="_Ref453327004"/>
      <w:bookmarkEnd w:id="15"/>
      <w:bookmarkEnd w:id="16"/>
      <w:bookmarkEnd w:id="17"/>
      <w:bookmarkEnd w:id="18"/>
      <w:r>
        <w:rPr>
          <w:rFonts w:asciiTheme="minorHAnsi" w:hAnsiTheme="minorHAnsi"/>
        </w:rPr>
        <w:t>PŘEPRAVNÍ PODMÍNKY</w:t>
      </w:r>
    </w:p>
    <w:p w14:paraId="4E16E926" w14:textId="4609536E" w:rsidR="009D57CD" w:rsidRDefault="00693D7A" w:rsidP="00693D7A">
      <w:pPr>
        <w:numPr>
          <w:ilvl w:val="1"/>
          <w:numId w:val="1"/>
        </w:numPr>
        <w:ind w:left="709" w:hanging="709"/>
        <w:jc w:val="both"/>
        <w:rPr>
          <w:rFonts w:asciiTheme="minorHAnsi" w:hAnsiTheme="minorHAnsi" w:cs="Calibri"/>
        </w:rPr>
      </w:pPr>
      <w:r w:rsidRPr="00693D7A">
        <w:rPr>
          <w:rFonts w:asciiTheme="minorHAnsi" w:hAnsiTheme="minorHAnsi" w:cs="Calibri"/>
        </w:rPr>
        <w:t xml:space="preserve">Na </w:t>
      </w:r>
      <w:r w:rsidR="00121602">
        <w:rPr>
          <w:rFonts w:asciiTheme="minorHAnsi" w:hAnsiTheme="minorHAnsi" w:cs="Calibri"/>
        </w:rPr>
        <w:t>Integrovaných</w:t>
      </w:r>
      <w:r w:rsidRPr="00693D7A">
        <w:rPr>
          <w:rFonts w:asciiTheme="minorHAnsi" w:hAnsiTheme="minorHAnsi" w:cs="Calibri"/>
        </w:rPr>
        <w:t xml:space="preserve"> </w:t>
      </w:r>
      <w:r w:rsidR="009D57CD">
        <w:rPr>
          <w:rFonts w:asciiTheme="minorHAnsi" w:hAnsiTheme="minorHAnsi" w:cs="Calibri"/>
        </w:rPr>
        <w:t xml:space="preserve">spojích </w:t>
      </w:r>
      <w:r w:rsidR="00121602">
        <w:rPr>
          <w:rFonts w:asciiTheme="minorHAnsi" w:hAnsiTheme="minorHAnsi" w:cs="Calibri"/>
        </w:rPr>
        <w:t xml:space="preserve">se uplatní smluvní přepravní podmínky </w:t>
      </w:r>
      <w:r w:rsidR="000234CF">
        <w:rPr>
          <w:rFonts w:asciiTheme="minorHAnsi" w:hAnsiTheme="minorHAnsi" w:cs="Calibri"/>
        </w:rPr>
        <w:t xml:space="preserve">vyhlášené </w:t>
      </w:r>
      <w:r w:rsidR="00121602">
        <w:rPr>
          <w:rFonts w:asciiTheme="minorHAnsi" w:hAnsiTheme="minorHAnsi" w:cs="Calibri"/>
        </w:rPr>
        <w:t>Dopravce</w:t>
      </w:r>
      <w:r w:rsidR="00A2035E">
        <w:rPr>
          <w:rFonts w:asciiTheme="minorHAnsi" w:hAnsiTheme="minorHAnsi" w:cs="Calibri"/>
        </w:rPr>
        <w:t>m</w:t>
      </w:r>
      <w:r w:rsidR="00794446">
        <w:rPr>
          <w:rFonts w:asciiTheme="minorHAnsi" w:hAnsiTheme="minorHAnsi" w:cs="Calibri"/>
        </w:rPr>
        <w:t>.</w:t>
      </w:r>
      <w:r w:rsidR="00C345D2">
        <w:rPr>
          <w:rFonts w:asciiTheme="minorHAnsi" w:hAnsiTheme="minorHAnsi" w:cs="Calibri"/>
        </w:rPr>
        <w:t xml:space="preserve"> Dopravce je povinen přistoupit k tarifu PID (podpisem Tarifní smlouvy).</w:t>
      </w:r>
    </w:p>
    <w:p w14:paraId="2D1E91C5" w14:textId="77777777" w:rsidR="00693D7A" w:rsidRPr="00693D7A" w:rsidRDefault="00693D7A" w:rsidP="00693D7A">
      <w:pPr>
        <w:pStyle w:val="rove1"/>
      </w:pPr>
      <w:bookmarkStart w:id="22" w:name="_Ref44346340"/>
      <w:r w:rsidRPr="00693D7A">
        <w:t>TARIFNÍ PODMÍNKY</w:t>
      </w:r>
      <w:bookmarkEnd w:id="22"/>
    </w:p>
    <w:p w14:paraId="08CAEB11" w14:textId="77777777" w:rsidR="00622821" w:rsidRPr="00AF17A3" w:rsidRDefault="00622821" w:rsidP="00622821">
      <w:pPr>
        <w:numPr>
          <w:ilvl w:val="1"/>
          <w:numId w:val="1"/>
        </w:numPr>
        <w:ind w:left="709" w:hanging="709"/>
        <w:jc w:val="both"/>
        <w:rPr>
          <w:rFonts w:asciiTheme="minorHAnsi" w:hAnsiTheme="minorHAnsi" w:cs="Calibri"/>
        </w:rPr>
      </w:pPr>
      <w:r w:rsidRPr="00AF17A3">
        <w:rPr>
          <w:rFonts w:asciiTheme="minorHAnsi" w:hAnsiTheme="minorHAnsi" w:cs="Calibri"/>
        </w:rPr>
        <w:t>Tarif</w:t>
      </w:r>
      <w:r w:rsidR="00B20B82">
        <w:rPr>
          <w:rFonts w:asciiTheme="minorHAnsi" w:hAnsiTheme="minorHAnsi" w:cs="Calibri"/>
        </w:rPr>
        <w:t>y</w:t>
      </w:r>
      <w:r w:rsidRPr="00AF17A3">
        <w:rPr>
          <w:rFonts w:asciiTheme="minorHAnsi" w:hAnsiTheme="minorHAnsi" w:cs="Calibri"/>
        </w:rPr>
        <w:t xml:space="preserve"> </w:t>
      </w:r>
      <w:r w:rsidR="00B20B82">
        <w:rPr>
          <w:rFonts w:asciiTheme="minorHAnsi" w:hAnsiTheme="minorHAnsi" w:cs="Calibri"/>
        </w:rPr>
        <w:t xml:space="preserve">integrovaných systémů </w:t>
      </w:r>
      <w:r w:rsidRPr="00AF17A3">
        <w:rPr>
          <w:rFonts w:asciiTheme="minorHAnsi" w:hAnsiTheme="minorHAnsi" w:cs="Calibri"/>
        </w:rPr>
        <w:t xml:space="preserve">vyhlašují na svém území jednotliví objednatelé. Dopravce se zavazuje </w:t>
      </w:r>
      <w:r w:rsidR="00A11326" w:rsidRPr="00AF17A3">
        <w:rPr>
          <w:rFonts w:asciiTheme="minorHAnsi" w:hAnsiTheme="minorHAnsi" w:cs="Calibri"/>
        </w:rPr>
        <w:t xml:space="preserve">na </w:t>
      </w:r>
      <w:r w:rsidR="007803F9" w:rsidRPr="00AF17A3">
        <w:rPr>
          <w:rFonts w:asciiTheme="minorHAnsi" w:hAnsiTheme="minorHAnsi" w:cs="Calibri"/>
        </w:rPr>
        <w:t>Integrovaných spojích</w:t>
      </w:r>
      <w:r w:rsidRPr="00AF17A3">
        <w:rPr>
          <w:rFonts w:asciiTheme="minorHAnsi" w:hAnsiTheme="minorHAnsi" w:cs="Calibri"/>
        </w:rPr>
        <w:t xml:space="preserve"> </w:t>
      </w:r>
      <w:r w:rsidR="00A65033">
        <w:rPr>
          <w:rFonts w:asciiTheme="minorHAnsi" w:hAnsiTheme="minorHAnsi" w:cs="Calibri"/>
        </w:rPr>
        <w:t xml:space="preserve">akceptovat </w:t>
      </w:r>
      <w:r w:rsidRPr="00AF17A3">
        <w:rPr>
          <w:rFonts w:asciiTheme="minorHAnsi" w:hAnsiTheme="minorHAnsi" w:cs="Calibri"/>
        </w:rPr>
        <w:t>platný Tarif PID</w:t>
      </w:r>
      <w:r w:rsidR="00FD3D8B" w:rsidRPr="00FD3D8B">
        <w:rPr>
          <w:rFonts w:asciiTheme="minorHAnsi" w:hAnsiTheme="minorHAnsi" w:cs="Calibri"/>
        </w:rPr>
        <w:t>.</w:t>
      </w:r>
    </w:p>
    <w:p w14:paraId="6BA89D00" w14:textId="490E86F5" w:rsidR="00622821" w:rsidRPr="00622821" w:rsidRDefault="00622821" w:rsidP="00622821">
      <w:pPr>
        <w:numPr>
          <w:ilvl w:val="1"/>
          <w:numId w:val="1"/>
        </w:numPr>
        <w:ind w:left="709" w:hanging="709"/>
        <w:jc w:val="both"/>
        <w:rPr>
          <w:rFonts w:asciiTheme="minorHAnsi" w:hAnsiTheme="minorHAnsi" w:cs="Calibri"/>
        </w:rPr>
      </w:pPr>
      <w:r w:rsidRPr="00622821">
        <w:rPr>
          <w:rFonts w:asciiTheme="minorHAnsi" w:hAnsiTheme="minorHAnsi" w:cs="Calibri"/>
        </w:rPr>
        <w:t xml:space="preserve">Změny Tarifu PID nezakládají povinnost k uzavření samostatného dodatku této smlouvy, ale budou jedním ze změnových bodů prvního následujícího dodatku, pokud bude z jiného </w:t>
      </w:r>
      <w:proofErr w:type="gramStart"/>
      <w:r w:rsidRPr="00622821">
        <w:rPr>
          <w:rFonts w:asciiTheme="minorHAnsi" w:hAnsiTheme="minorHAnsi" w:cs="Calibri"/>
        </w:rPr>
        <w:t>titulu</w:t>
      </w:r>
      <w:r w:rsidR="00C345D2">
        <w:rPr>
          <w:rFonts w:asciiTheme="minorHAnsi" w:hAnsiTheme="minorHAnsi" w:cs="Calibri"/>
        </w:rPr>
        <w:t>,</w:t>
      </w:r>
      <w:proofErr w:type="gramEnd"/>
      <w:r w:rsidRPr="00622821">
        <w:rPr>
          <w:rFonts w:asciiTheme="minorHAnsi" w:hAnsiTheme="minorHAnsi" w:cs="Calibri"/>
        </w:rPr>
        <w:t xml:space="preserve"> než zde uvedeného</w:t>
      </w:r>
      <w:r w:rsidR="00C345D2">
        <w:rPr>
          <w:rFonts w:asciiTheme="minorHAnsi" w:hAnsiTheme="minorHAnsi" w:cs="Calibri"/>
        </w:rPr>
        <w:t>,</w:t>
      </w:r>
      <w:r w:rsidRPr="00622821">
        <w:rPr>
          <w:rFonts w:asciiTheme="minorHAnsi" w:hAnsiTheme="minorHAnsi" w:cs="Calibri"/>
        </w:rPr>
        <w:t xml:space="preserve"> sestaven. O změnách bude </w:t>
      </w:r>
      <w:r w:rsidR="00C345D2">
        <w:rPr>
          <w:rFonts w:asciiTheme="minorHAnsi" w:hAnsiTheme="minorHAnsi" w:cs="Calibri"/>
        </w:rPr>
        <w:t xml:space="preserve">ROPID a IDSK </w:t>
      </w:r>
      <w:r w:rsidR="007803F9">
        <w:rPr>
          <w:rFonts w:asciiTheme="minorHAnsi" w:hAnsiTheme="minorHAnsi" w:cs="Calibri"/>
        </w:rPr>
        <w:t>D</w:t>
      </w:r>
      <w:r w:rsidRPr="00622821">
        <w:rPr>
          <w:rFonts w:asciiTheme="minorHAnsi" w:hAnsiTheme="minorHAnsi" w:cs="Calibri"/>
        </w:rPr>
        <w:t xml:space="preserve">opravce informovat zasláním příslušné změny v elektronické podobě na kontaktní adresu </w:t>
      </w:r>
      <w:r w:rsidR="007803F9">
        <w:rPr>
          <w:rFonts w:asciiTheme="minorHAnsi" w:hAnsiTheme="minorHAnsi" w:cs="Calibri"/>
        </w:rPr>
        <w:t>D</w:t>
      </w:r>
      <w:r w:rsidRPr="00622821">
        <w:rPr>
          <w:rFonts w:asciiTheme="minorHAnsi" w:hAnsiTheme="minorHAnsi" w:cs="Calibri"/>
        </w:rPr>
        <w:t>opravce</w:t>
      </w:r>
      <w:r w:rsidR="007803F9">
        <w:rPr>
          <w:rFonts w:asciiTheme="minorHAnsi" w:hAnsiTheme="minorHAnsi" w:cs="Calibri"/>
        </w:rPr>
        <w:t>.</w:t>
      </w:r>
      <w:r w:rsidR="00C345D2">
        <w:rPr>
          <w:rFonts w:asciiTheme="minorHAnsi" w:hAnsiTheme="minorHAnsi" w:cs="Calibri"/>
        </w:rPr>
        <w:t xml:space="preserve"> Mají-li tyto změny vliv na výši výnosů bude ke změně tarifu upraveno klíčování podílů dopravců v Tarifní smlouvě, popřípadě i výpočet úhrady ztráty na tržbách, tak aby byly zachovány garantované výnosy ze systému PID.</w:t>
      </w:r>
    </w:p>
    <w:p w14:paraId="3E9C012F" w14:textId="77777777" w:rsidR="00622821" w:rsidRPr="00E24843" w:rsidRDefault="00622821" w:rsidP="00E24843">
      <w:pPr>
        <w:numPr>
          <w:ilvl w:val="1"/>
          <w:numId w:val="1"/>
        </w:numPr>
        <w:ind w:left="709" w:hanging="709"/>
        <w:jc w:val="both"/>
        <w:rPr>
          <w:rFonts w:asciiTheme="minorHAnsi" w:hAnsiTheme="minorHAnsi" w:cs="Calibri"/>
        </w:rPr>
      </w:pPr>
      <w:r w:rsidRPr="00622821">
        <w:rPr>
          <w:rFonts w:asciiTheme="minorHAnsi" w:hAnsiTheme="minorHAnsi" w:cs="Calibri"/>
        </w:rPr>
        <w:t xml:space="preserve">Dopravce se zavazuje na </w:t>
      </w:r>
      <w:r w:rsidR="00EB7100">
        <w:rPr>
          <w:rFonts w:asciiTheme="minorHAnsi" w:hAnsiTheme="minorHAnsi" w:cs="Calibri"/>
        </w:rPr>
        <w:t>Integrovaných spojích</w:t>
      </w:r>
      <w:r w:rsidRPr="00622821">
        <w:rPr>
          <w:rFonts w:asciiTheme="minorHAnsi" w:hAnsiTheme="minorHAnsi" w:cs="Calibri"/>
        </w:rPr>
        <w:t xml:space="preserve"> </w:t>
      </w:r>
      <w:r w:rsidR="00A11313" w:rsidRPr="00E24843">
        <w:rPr>
          <w:rFonts w:asciiTheme="minorHAnsi" w:hAnsiTheme="minorHAnsi" w:cs="Calibri"/>
        </w:rPr>
        <w:t xml:space="preserve">nebo jejich částech </w:t>
      </w:r>
      <w:r w:rsidRPr="00E24843">
        <w:rPr>
          <w:rFonts w:asciiTheme="minorHAnsi" w:hAnsiTheme="minorHAnsi" w:cs="Calibri"/>
        </w:rPr>
        <w:t>uznávat za platné jízdní doklady jednotné jízdní d</w:t>
      </w:r>
      <w:r w:rsidR="00AF17A3" w:rsidRPr="00E24843">
        <w:rPr>
          <w:rFonts w:asciiTheme="minorHAnsi" w:hAnsiTheme="minorHAnsi" w:cs="Calibri"/>
        </w:rPr>
        <w:t xml:space="preserve">oklady PID uvedené v Tarifu PID. </w:t>
      </w:r>
    </w:p>
    <w:p w14:paraId="7B80E866" w14:textId="77777777" w:rsidR="00E31B68" w:rsidRDefault="00E31B68" w:rsidP="00E31B68">
      <w:pPr>
        <w:numPr>
          <w:ilvl w:val="1"/>
          <w:numId w:val="1"/>
        </w:numPr>
        <w:ind w:left="709" w:hanging="709"/>
        <w:jc w:val="both"/>
        <w:rPr>
          <w:rFonts w:asciiTheme="minorHAnsi" w:hAnsiTheme="minorHAnsi" w:cs="Calibri"/>
        </w:rPr>
      </w:pPr>
      <w:r>
        <w:rPr>
          <w:rFonts w:asciiTheme="minorHAnsi" w:hAnsiTheme="minorHAnsi" w:cs="Calibri"/>
        </w:rPr>
        <w:t>Zúčtování tržeb jízdného podle Tarifu PID proběhne v souladu s Tarifní smlouvou</w:t>
      </w:r>
      <w:r w:rsidR="00177F68">
        <w:rPr>
          <w:rFonts w:asciiTheme="minorHAnsi" w:hAnsiTheme="minorHAnsi" w:cs="Calibri"/>
        </w:rPr>
        <w:t>. Zpracování dat z Odbavovacího systému proběhne v </w:t>
      </w:r>
      <w:r w:rsidR="00177F68" w:rsidRPr="00193E65">
        <w:rPr>
          <w:rFonts w:asciiTheme="minorHAnsi" w:hAnsiTheme="minorHAnsi" w:cs="Calibri"/>
        </w:rPr>
        <w:t>souladu s</w:t>
      </w:r>
      <w:r w:rsidRPr="00193E65">
        <w:rPr>
          <w:rFonts w:asciiTheme="minorHAnsi" w:hAnsiTheme="minorHAnsi" w:cs="Calibri"/>
        </w:rPr>
        <w:t xml:space="preserve"> Příkazní smlouvou </w:t>
      </w:r>
      <w:r w:rsidR="00FD3D8B">
        <w:rPr>
          <w:rFonts w:asciiTheme="minorHAnsi" w:hAnsiTheme="minorHAnsi" w:cs="Calibri"/>
        </w:rPr>
        <w:t>PS</w:t>
      </w:r>
      <w:r w:rsidRPr="00193E65">
        <w:rPr>
          <w:rFonts w:asciiTheme="minorHAnsi" w:hAnsiTheme="minorHAnsi" w:cs="Calibri"/>
        </w:rPr>
        <w:t>.</w:t>
      </w:r>
      <w:r w:rsidR="00A11313">
        <w:rPr>
          <w:rFonts w:asciiTheme="minorHAnsi" w:hAnsiTheme="minorHAnsi" w:cs="Calibri"/>
        </w:rPr>
        <w:t xml:space="preserve"> Nebude-li z technických důvodů strojní odpočet tržeb možný, bude uplatněn ruční postup odpočtů dle tarifní smlouvy.</w:t>
      </w:r>
    </w:p>
    <w:p w14:paraId="02669F2E" w14:textId="77777777" w:rsidR="005612BD" w:rsidRDefault="005612BD" w:rsidP="005612BD">
      <w:pPr>
        <w:jc w:val="both"/>
        <w:rPr>
          <w:rFonts w:asciiTheme="minorHAnsi" w:hAnsiTheme="minorHAnsi" w:cs="Calibri"/>
        </w:rPr>
      </w:pPr>
    </w:p>
    <w:p w14:paraId="3EB78D3D" w14:textId="77777777" w:rsidR="005612BD" w:rsidRPr="00193E65" w:rsidRDefault="005612BD" w:rsidP="005612BD">
      <w:pPr>
        <w:jc w:val="both"/>
        <w:rPr>
          <w:rFonts w:asciiTheme="minorHAnsi" w:hAnsiTheme="minorHAnsi" w:cs="Calibri"/>
        </w:rPr>
      </w:pPr>
    </w:p>
    <w:p w14:paraId="60B1D0AB" w14:textId="77777777" w:rsidR="00CC1FC2" w:rsidRDefault="00E727BE" w:rsidP="00CC1FC2">
      <w:pPr>
        <w:pStyle w:val="rove1"/>
      </w:pPr>
      <w:bookmarkStart w:id="23" w:name="_Toc412164145"/>
      <w:bookmarkStart w:id="24" w:name="_Toc412164146"/>
      <w:bookmarkStart w:id="25" w:name="_Toc412164147"/>
      <w:bookmarkStart w:id="26" w:name="_Toc412164149"/>
      <w:bookmarkStart w:id="27" w:name="_Toc412164150"/>
      <w:bookmarkStart w:id="28" w:name="_Toc412164151"/>
      <w:bookmarkStart w:id="29" w:name="_Toc412164153"/>
      <w:bookmarkStart w:id="30" w:name="_Toc412164154"/>
      <w:bookmarkStart w:id="31" w:name="_Toc412164156"/>
      <w:bookmarkStart w:id="32" w:name="_Toc412164163"/>
      <w:bookmarkStart w:id="33" w:name="_Toc412164165"/>
      <w:bookmarkStart w:id="34" w:name="_Toc412164166"/>
      <w:bookmarkStart w:id="35" w:name="_Toc412164167"/>
      <w:bookmarkStart w:id="36" w:name="_Toc412265700"/>
      <w:bookmarkEnd w:id="19"/>
      <w:bookmarkEnd w:id="20"/>
      <w:bookmarkEnd w:id="21"/>
      <w:bookmarkEnd w:id="23"/>
      <w:bookmarkEnd w:id="24"/>
      <w:bookmarkEnd w:id="25"/>
      <w:bookmarkEnd w:id="26"/>
      <w:bookmarkEnd w:id="27"/>
      <w:bookmarkEnd w:id="28"/>
      <w:bookmarkEnd w:id="29"/>
      <w:bookmarkEnd w:id="30"/>
      <w:bookmarkEnd w:id="31"/>
      <w:bookmarkEnd w:id="32"/>
      <w:bookmarkEnd w:id="33"/>
      <w:bookmarkEnd w:id="34"/>
      <w:bookmarkEnd w:id="35"/>
      <w:r>
        <w:lastRenderedPageBreak/>
        <w:t>DALŠÍ POVINNOSTI DOPRAVCE</w:t>
      </w:r>
    </w:p>
    <w:p w14:paraId="209F2B75" w14:textId="5A575552" w:rsidR="00507B83" w:rsidRPr="00507B83" w:rsidRDefault="00507B83" w:rsidP="00CC1FC2">
      <w:pPr>
        <w:numPr>
          <w:ilvl w:val="1"/>
          <w:numId w:val="1"/>
        </w:numPr>
        <w:ind w:left="709" w:hanging="709"/>
        <w:jc w:val="both"/>
        <w:rPr>
          <w:rFonts w:asciiTheme="minorHAnsi" w:hAnsiTheme="minorHAnsi" w:cs="Calibri"/>
        </w:rPr>
      </w:pPr>
      <w:r w:rsidRPr="00507B83">
        <w:rPr>
          <w:rFonts w:asciiTheme="minorHAnsi" w:hAnsiTheme="minorHAnsi" w:cs="Calibri"/>
        </w:rPr>
        <w:t xml:space="preserve">Dopravce se zavazuje zabezpečit, aby se jeho </w:t>
      </w:r>
      <w:r w:rsidR="00050759">
        <w:rPr>
          <w:rFonts w:asciiTheme="minorHAnsi" w:hAnsiTheme="minorHAnsi" w:cs="Calibri"/>
        </w:rPr>
        <w:t>Vlakový doprovod</w:t>
      </w:r>
      <w:r w:rsidRPr="00507B83">
        <w:rPr>
          <w:rFonts w:asciiTheme="minorHAnsi" w:hAnsiTheme="minorHAnsi" w:cs="Calibri"/>
        </w:rPr>
        <w:t xml:space="preserve"> choval k cestujícím s maximální vstřícností a poskytoval účinnou pomoc orgánům přepravní kontroly</w:t>
      </w:r>
      <w:r w:rsidR="005612BD">
        <w:rPr>
          <w:rFonts w:asciiTheme="minorHAnsi" w:hAnsiTheme="minorHAnsi" w:cs="Calibri"/>
        </w:rPr>
        <w:t xml:space="preserve"> v případě, že Vlakový doprovod bude na spojích Dopravce přítomen.</w:t>
      </w:r>
      <w:r w:rsidR="00CC1FC2" w:rsidRPr="00507B83">
        <w:rPr>
          <w:rFonts w:asciiTheme="minorHAnsi" w:hAnsiTheme="minorHAnsi" w:cs="Calibri"/>
        </w:rPr>
        <w:t xml:space="preserve"> </w:t>
      </w:r>
    </w:p>
    <w:p w14:paraId="1552DA3C" w14:textId="652CFB53" w:rsidR="00507B83" w:rsidRPr="00507B83" w:rsidRDefault="00507B83" w:rsidP="00507B83">
      <w:pPr>
        <w:numPr>
          <w:ilvl w:val="1"/>
          <w:numId w:val="1"/>
        </w:numPr>
        <w:ind w:left="709" w:hanging="709"/>
        <w:jc w:val="both"/>
        <w:rPr>
          <w:rFonts w:asciiTheme="minorHAnsi" w:hAnsiTheme="minorHAnsi" w:cs="Calibri"/>
        </w:rPr>
      </w:pPr>
      <w:r w:rsidRPr="00507B83">
        <w:rPr>
          <w:rFonts w:asciiTheme="minorHAnsi" w:hAnsiTheme="minorHAnsi" w:cs="Calibri"/>
        </w:rPr>
        <w:t xml:space="preserve">Dopravce se zavazuje informovat </w:t>
      </w:r>
      <w:r w:rsidR="004C55E1">
        <w:rPr>
          <w:rFonts w:asciiTheme="minorHAnsi" w:hAnsiTheme="minorHAnsi" w:cs="Calibri"/>
        </w:rPr>
        <w:t>organizátory</w:t>
      </w:r>
      <w:r w:rsidR="00984A55">
        <w:rPr>
          <w:rFonts w:asciiTheme="minorHAnsi" w:hAnsiTheme="minorHAnsi" w:cs="Calibri"/>
        </w:rPr>
        <w:t xml:space="preserve"> </w:t>
      </w:r>
      <w:r w:rsidRPr="00507B83">
        <w:rPr>
          <w:rFonts w:asciiTheme="minorHAnsi" w:hAnsiTheme="minorHAnsi" w:cs="Calibri"/>
        </w:rPr>
        <w:t>o způsobu řešení stížností cestujících v případě, že mu byly postoupeny o</w:t>
      </w:r>
      <w:r w:rsidR="004C55E1">
        <w:rPr>
          <w:rFonts w:asciiTheme="minorHAnsi" w:hAnsiTheme="minorHAnsi" w:cs="Calibri"/>
        </w:rPr>
        <w:t>rganizátory</w:t>
      </w:r>
      <w:r w:rsidRPr="00507B83">
        <w:rPr>
          <w:rFonts w:asciiTheme="minorHAnsi" w:hAnsiTheme="minorHAnsi" w:cs="Calibri"/>
        </w:rPr>
        <w:t xml:space="preserve"> k přímému vyřízení. </w:t>
      </w:r>
      <w:r w:rsidR="00C345D2">
        <w:rPr>
          <w:rFonts w:asciiTheme="minorHAnsi" w:hAnsiTheme="minorHAnsi" w:cs="Calibri"/>
        </w:rPr>
        <w:t>ROPID a IDSK se mohou</w:t>
      </w:r>
      <w:r w:rsidRPr="00507B83">
        <w:rPr>
          <w:rFonts w:asciiTheme="minorHAnsi" w:hAnsiTheme="minorHAnsi" w:cs="Calibri"/>
        </w:rPr>
        <w:t xml:space="preserve"> rozhodnout, že odpověď na stížnost vypracuje</w:t>
      </w:r>
      <w:r w:rsidR="00C345D2">
        <w:rPr>
          <w:rFonts w:asciiTheme="minorHAnsi" w:hAnsiTheme="minorHAnsi" w:cs="Calibri"/>
        </w:rPr>
        <w:t xml:space="preserve"> </w:t>
      </w:r>
      <w:r w:rsidR="00C12394">
        <w:rPr>
          <w:rFonts w:asciiTheme="minorHAnsi" w:hAnsiTheme="minorHAnsi" w:cs="Calibri"/>
        </w:rPr>
        <w:t xml:space="preserve">každý </w:t>
      </w:r>
      <w:r w:rsidR="00C12394" w:rsidRPr="00507B83">
        <w:rPr>
          <w:rFonts w:asciiTheme="minorHAnsi" w:hAnsiTheme="minorHAnsi" w:cs="Calibri"/>
        </w:rPr>
        <w:t>sám</w:t>
      </w:r>
      <w:r w:rsidRPr="00507B83">
        <w:rPr>
          <w:rFonts w:asciiTheme="minorHAnsi" w:hAnsiTheme="minorHAnsi" w:cs="Calibri"/>
        </w:rPr>
        <w:t xml:space="preserve">, v takovém případě je </w:t>
      </w:r>
      <w:r w:rsidR="004C55E1">
        <w:rPr>
          <w:rFonts w:asciiTheme="minorHAnsi" w:hAnsiTheme="minorHAnsi" w:cs="Calibri"/>
        </w:rPr>
        <w:t>D</w:t>
      </w:r>
      <w:r w:rsidRPr="00507B83">
        <w:rPr>
          <w:rFonts w:asciiTheme="minorHAnsi" w:hAnsiTheme="minorHAnsi" w:cs="Calibri"/>
        </w:rPr>
        <w:t xml:space="preserve">opravce povinen </w:t>
      </w:r>
      <w:r w:rsidR="004C55E1">
        <w:rPr>
          <w:rFonts w:asciiTheme="minorHAnsi" w:hAnsiTheme="minorHAnsi" w:cs="Calibri"/>
        </w:rPr>
        <w:t>organizátor</w:t>
      </w:r>
      <w:r w:rsidR="00C345D2">
        <w:rPr>
          <w:rFonts w:asciiTheme="minorHAnsi" w:hAnsiTheme="minorHAnsi" w:cs="Calibri"/>
        </w:rPr>
        <w:t>ům</w:t>
      </w:r>
      <w:r w:rsidRPr="00507B83">
        <w:rPr>
          <w:rFonts w:asciiTheme="minorHAnsi" w:hAnsiTheme="minorHAnsi" w:cs="Calibri"/>
        </w:rPr>
        <w:t xml:space="preserve"> poskytnout veškerou nezbytnou součinnost pro vypracování odpovědi, zejména pak </w:t>
      </w:r>
      <w:r w:rsidR="004C55E1">
        <w:rPr>
          <w:rFonts w:asciiTheme="minorHAnsi" w:hAnsiTheme="minorHAnsi" w:cs="Calibri"/>
        </w:rPr>
        <w:t>v</w:t>
      </w:r>
      <w:r w:rsidR="00C345D2">
        <w:rPr>
          <w:rFonts w:asciiTheme="minorHAnsi" w:hAnsiTheme="minorHAnsi" w:cs="Calibri"/>
        </w:rPr>
        <w:t> </w:t>
      </w:r>
      <w:r w:rsidR="004C55E1">
        <w:rPr>
          <w:rFonts w:asciiTheme="minorHAnsi" w:hAnsiTheme="minorHAnsi" w:cs="Calibri"/>
        </w:rPr>
        <w:t>organizátor</w:t>
      </w:r>
      <w:r w:rsidR="00C345D2">
        <w:rPr>
          <w:rFonts w:asciiTheme="minorHAnsi" w:hAnsiTheme="minorHAnsi" w:cs="Calibri"/>
        </w:rPr>
        <w:t xml:space="preserve">y či jen jedním z nich </w:t>
      </w:r>
      <w:r w:rsidR="004C55E1">
        <w:rPr>
          <w:rFonts w:asciiTheme="minorHAnsi" w:hAnsiTheme="minorHAnsi" w:cs="Calibri"/>
        </w:rPr>
        <w:t xml:space="preserve">stanovené lhůtě </w:t>
      </w:r>
      <w:r w:rsidRPr="00507B83">
        <w:rPr>
          <w:rFonts w:asciiTheme="minorHAnsi" w:hAnsiTheme="minorHAnsi" w:cs="Calibri"/>
        </w:rPr>
        <w:t xml:space="preserve">poskytnout </w:t>
      </w:r>
      <w:r w:rsidR="004C55E1">
        <w:rPr>
          <w:rFonts w:asciiTheme="minorHAnsi" w:hAnsiTheme="minorHAnsi" w:cs="Calibri"/>
        </w:rPr>
        <w:t>v</w:t>
      </w:r>
      <w:r w:rsidRPr="00507B83">
        <w:rPr>
          <w:rFonts w:asciiTheme="minorHAnsi" w:hAnsiTheme="minorHAnsi" w:cs="Calibri"/>
        </w:rPr>
        <w:t>yžádané podklady.</w:t>
      </w:r>
    </w:p>
    <w:p w14:paraId="268AE227" w14:textId="77777777" w:rsidR="00507B83" w:rsidRPr="00507B83" w:rsidRDefault="00507B83" w:rsidP="00507B83">
      <w:pPr>
        <w:numPr>
          <w:ilvl w:val="1"/>
          <w:numId w:val="1"/>
        </w:numPr>
        <w:ind w:left="709" w:hanging="709"/>
        <w:jc w:val="both"/>
        <w:rPr>
          <w:rFonts w:asciiTheme="minorHAnsi" w:hAnsiTheme="minorHAnsi" w:cs="Calibri"/>
        </w:rPr>
      </w:pPr>
      <w:r w:rsidRPr="00507B83">
        <w:rPr>
          <w:rFonts w:asciiTheme="minorHAnsi" w:hAnsiTheme="minorHAnsi" w:cs="Calibri"/>
        </w:rPr>
        <w:t xml:space="preserve">Dopravce se zavazuje uznávat při kontrolní činnosti prováděné </w:t>
      </w:r>
      <w:r w:rsidR="00984A55">
        <w:rPr>
          <w:rFonts w:asciiTheme="minorHAnsi" w:hAnsiTheme="minorHAnsi" w:cs="Calibri"/>
        </w:rPr>
        <w:t>IDSK a ROPID</w:t>
      </w:r>
      <w:r w:rsidR="00984A55" w:rsidRPr="00507B83">
        <w:rPr>
          <w:rFonts w:asciiTheme="minorHAnsi" w:hAnsiTheme="minorHAnsi" w:cs="Calibri"/>
        </w:rPr>
        <w:t xml:space="preserve"> </w:t>
      </w:r>
      <w:r w:rsidRPr="00507B83">
        <w:rPr>
          <w:rFonts w:asciiTheme="minorHAnsi" w:hAnsiTheme="minorHAnsi" w:cs="Calibri"/>
        </w:rPr>
        <w:t>jako platný jízdní doklad kontrolní průkaz pracovníků o</w:t>
      </w:r>
      <w:r w:rsidR="00CD5ED0">
        <w:rPr>
          <w:rFonts w:asciiTheme="minorHAnsi" w:hAnsiTheme="minorHAnsi" w:cs="Calibri"/>
        </w:rPr>
        <w:t>rganizátorů</w:t>
      </w:r>
      <w:r w:rsidRPr="00507B83">
        <w:rPr>
          <w:rFonts w:asciiTheme="minorHAnsi" w:hAnsiTheme="minorHAnsi" w:cs="Calibri"/>
        </w:rPr>
        <w:t>.</w:t>
      </w:r>
    </w:p>
    <w:p w14:paraId="317C6650" w14:textId="0F8E5885" w:rsidR="00507B83" w:rsidRPr="005612BD" w:rsidRDefault="00507B83" w:rsidP="005612BD">
      <w:pPr>
        <w:numPr>
          <w:ilvl w:val="1"/>
          <w:numId w:val="1"/>
        </w:numPr>
        <w:spacing w:after="0"/>
        <w:ind w:left="709" w:hanging="709"/>
        <w:jc w:val="both"/>
        <w:rPr>
          <w:rFonts w:asciiTheme="minorHAnsi" w:hAnsiTheme="minorHAnsi" w:cs="Calibri"/>
        </w:rPr>
      </w:pPr>
      <w:r w:rsidRPr="00507B83">
        <w:rPr>
          <w:rFonts w:asciiTheme="minorHAnsi" w:hAnsiTheme="minorHAnsi" w:cs="Calibri"/>
        </w:rPr>
        <w:t>Dopravce je dále povinen</w:t>
      </w:r>
      <w:r w:rsidR="005612BD">
        <w:rPr>
          <w:rFonts w:asciiTheme="minorHAnsi" w:hAnsiTheme="minorHAnsi" w:cs="Calibri"/>
        </w:rPr>
        <w:t xml:space="preserve"> z</w:t>
      </w:r>
      <w:r w:rsidRPr="005612BD">
        <w:rPr>
          <w:rFonts w:asciiTheme="minorHAnsi" w:hAnsiTheme="minorHAnsi" w:cs="Calibri"/>
        </w:rPr>
        <w:t xml:space="preserve">ajistit provoz vozidel na </w:t>
      </w:r>
      <w:r w:rsidR="00E70B7C" w:rsidRPr="005612BD">
        <w:rPr>
          <w:rFonts w:asciiTheme="minorHAnsi" w:hAnsiTheme="minorHAnsi" w:cs="Calibri"/>
        </w:rPr>
        <w:t>Integrovaných spojích</w:t>
      </w:r>
      <w:r w:rsidRPr="005612BD">
        <w:rPr>
          <w:rFonts w:asciiTheme="minorHAnsi" w:hAnsiTheme="minorHAnsi" w:cs="Calibri"/>
        </w:rPr>
        <w:t xml:space="preserve"> v souladu s příslušným jízdním řádem, nebrání-li tomu okolnosti, které </w:t>
      </w:r>
      <w:r w:rsidR="00E70B7C" w:rsidRPr="005612BD">
        <w:rPr>
          <w:rFonts w:asciiTheme="minorHAnsi" w:hAnsiTheme="minorHAnsi" w:cs="Calibri"/>
        </w:rPr>
        <w:t>D</w:t>
      </w:r>
      <w:r w:rsidRPr="005612BD">
        <w:rPr>
          <w:rFonts w:asciiTheme="minorHAnsi" w:hAnsiTheme="minorHAnsi" w:cs="Calibri"/>
        </w:rPr>
        <w:t>opravce objektivně nemůže ovlivnit.</w:t>
      </w:r>
    </w:p>
    <w:p w14:paraId="55FEC299" w14:textId="6DEA1B5C" w:rsidR="00507B83" w:rsidRDefault="00507B83" w:rsidP="00507B83">
      <w:pPr>
        <w:numPr>
          <w:ilvl w:val="1"/>
          <w:numId w:val="1"/>
        </w:numPr>
        <w:ind w:left="709" w:hanging="709"/>
        <w:jc w:val="both"/>
        <w:rPr>
          <w:rFonts w:asciiTheme="minorHAnsi" w:hAnsiTheme="minorHAnsi" w:cs="Calibri"/>
        </w:rPr>
      </w:pPr>
      <w:r w:rsidRPr="00507B83">
        <w:rPr>
          <w:rFonts w:asciiTheme="minorHAnsi" w:hAnsiTheme="minorHAnsi" w:cs="Calibri"/>
        </w:rPr>
        <w:t>Dopravce se zavazuje u</w:t>
      </w:r>
      <w:r w:rsidR="009E7968">
        <w:rPr>
          <w:rFonts w:asciiTheme="minorHAnsi" w:hAnsiTheme="minorHAnsi" w:cs="Calibri"/>
        </w:rPr>
        <w:t>znávat při provádění průzkumu ve vozidle na Integrované lince</w:t>
      </w:r>
      <w:r w:rsidRPr="00507B83">
        <w:rPr>
          <w:rFonts w:asciiTheme="minorHAnsi" w:hAnsiTheme="minorHAnsi" w:cs="Calibri"/>
        </w:rPr>
        <w:t xml:space="preserve"> „Průkaz opravňující k provádění přepravnímu průzkumu“ (vzor tohoto průkazu je uveden v </w:t>
      </w:r>
      <w:r w:rsidRPr="001C2DE5">
        <w:rPr>
          <w:rFonts w:asciiTheme="minorHAnsi" w:hAnsiTheme="minorHAnsi" w:cs="Calibri"/>
        </w:rPr>
        <w:t>příloze č.</w:t>
      </w:r>
      <w:r w:rsidR="001C2DE5" w:rsidRPr="001C2DE5">
        <w:rPr>
          <w:rFonts w:asciiTheme="minorHAnsi" w:hAnsiTheme="minorHAnsi" w:cs="Calibri"/>
        </w:rPr>
        <w:t xml:space="preserve"> </w:t>
      </w:r>
      <w:r w:rsidR="008C6288">
        <w:rPr>
          <w:rFonts w:asciiTheme="minorHAnsi" w:hAnsiTheme="minorHAnsi" w:cs="Calibri"/>
        </w:rPr>
        <w:t>6</w:t>
      </w:r>
      <w:r w:rsidR="002C7827">
        <w:rPr>
          <w:rFonts w:asciiTheme="minorHAnsi" w:hAnsiTheme="minorHAnsi" w:cs="Calibri"/>
        </w:rPr>
        <w:t xml:space="preserve"> </w:t>
      </w:r>
      <w:r w:rsidR="00672F29">
        <w:rPr>
          <w:rFonts w:asciiTheme="minorHAnsi" w:hAnsiTheme="minorHAnsi" w:cs="Calibri"/>
        </w:rPr>
        <w:t>té</w:t>
      </w:r>
      <w:r w:rsidRPr="00507B83">
        <w:rPr>
          <w:rFonts w:asciiTheme="minorHAnsi" w:hAnsiTheme="minorHAnsi" w:cs="Calibri"/>
        </w:rPr>
        <w:t>to smlouvy), popřípadě „Pověření k provádění průzkumu“, platné pouze s občanským průkazem a formulářem k provádění průzkumu, jako platný jízdní doklad</w:t>
      </w:r>
      <w:r w:rsidR="00313550" w:rsidRPr="00703820">
        <w:rPr>
          <w:rFonts w:asciiTheme="minorHAnsi" w:hAnsiTheme="minorHAnsi" w:cs="Calibri"/>
        </w:rPr>
        <w:t xml:space="preserve">. </w:t>
      </w:r>
      <w:r w:rsidRPr="00507B83">
        <w:rPr>
          <w:rFonts w:asciiTheme="minorHAnsi" w:hAnsiTheme="minorHAnsi" w:cs="Calibri"/>
        </w:rPr>
        <w:t xml:space="preserve">Při předem oznámených průzkumech většího rozsahu po dobu sčítání se </w:t>
      </w:r>
      <w:r w:rsidR="0091129D">
        <w:rPr>
          <w:rFonts w:asciiTheme="minorHAnsi" w:hAnsiTheme="minorHAnsi" w:cs="Calibri"/>
        </w:rPr>
        <w:t>D</w:t>
      </w:r>
      <w:r w:rsidRPr="00507B83">
        <w:rPr>
          <w:rFonts w:asciiTheme="minorHAnsi" w:hAnsiTheme="minorHAnsi" w:cs="Calibri"/>
        </w:rPr>
        <w:t xml:space="preserve">opravce zavazuje uznávat jako jízdní doklad pro sčítače i samotný sčítací formulář. Informaci pro </w:t>
      </w:r>
      <w:r w:rsidR="0091129D">
        <w:rPr>
          <w:rFonts w:asciiTheme="minorHAnsi" w:hAnsiTheme="minorHAnsi" w:cs="Calibri"/>
        </w:rPr>
        <w:t>D</w:t>
      </w:r>
      <w:r w:rsidRPr="00507B83">
        <w:rPr>
          <w:rFonts w:asciiTheme="minorHAnsi" w:hAnsiTheme="minorHAnsi" w:cs="Calibri"/>
        </w:rPr>
        <w:t>opravce o probíhajícím průzkumu většího rozsahu poskytne o</w:t>
      </w:r>
      <w:r w:rsidR="0091129D">
        <w:rPr>
          <w:rFonts w:asciiTheme="minorHAnsi" w:hAnsiTheme="minorHAnsi" w:cs="Calibri"/>
        </w:rPr>
        <w:t xml:space="preserve">rganizátor elektronicky </w:t>
      </w:r>
      <w:r w:rsidRPr="00507B83">
        <w:rPr>
          <w:rFonts w:asciiTheme="minorHAnsi" w:hAnsiTheme="minorHAnsi" w:cs="Calibri"/>
        </w:rPr>
        <w:t xml:space="preserve">minimálně </w:t>
      </w:r>
      <w:r w:rsidR="0091129D">
        <w:rPr>
          <w:rFonts w:asciiTheme="minorHAnsi" w:hAnsiTheme="minorHAnsi" w:cs="Calibri"/>
        </w:rPr>
        <w:t>7</w:t>
      </w:r>
      <w:r w:rsidRPr="00507B83">
        <w:rPr>
          <w:rFonts w:asciiTheme="minorHAnsi" w:hAnsiTheme="minorHAnsi" w:cs="Calibri"/>
        </w:rPr>
        <w:t xml:space="preserve"> dnů před zahájením kampaně. Za průzkum většího rozsahu se považuje průzkum trvající déle než dva dny v jednom týdnu. Na ostatní průzkumy nebo průzkumy realizované na žádost </w:t>
      </w:r>
      <w:r w:rsidR="0091129D">
        <w:rPr>
          <w:rFonts w:asciiTheme="minorHAnsi" w:hAnsiTheme="minorHAnsi" w:cs="Calibri"/>
        </w:rPr>
        <w:t>D</w:t>
      </w:r>
      <w:r w:rsidRPr="00507B83">
        <w:rPr>
          <w:rFonts w:asciiTheme="minorHAnsi" w:hAnsiTheme="minorHAnsi" w:cs="Calibri"/>
        </w:rPr>
        <w:t xml:space="preserve">opravce, a to i většího rozsahu, se oznamovací povinnost </w:t>
      </w:r>
      <w:r w:rsidR="0091129D">
        <w:rPr>
          <w:rFonts w:asciiTheme="minorHAnsi" w:hAnsiTheme="minorHAnsi" w:cs="Calibri"/>
        </w:rPr>
        <w:t>organizátorů</w:t>
      </w:r>
      <w:r w:rsidRPr="00507B83">
        <w:rPr>
          <w:rFonts w:asciiTheme="minorHAnsi" w:hAnsiTheme="minorHAnsi" w:cs="Calibri"/>
        </w:rPr>
        <w:t xml:space="preserve"> nevztahuje. </w:t>
      </w:r>
      <w:r w:rsidR="00D978AE">
        <w:rPr>
          <w:rFonts w:asciiTheme="minorHAnsi" w:hAnsiTheme="minorHAnsi" w:cs="Calibri"/>
        </w:rPr>
        <w:tab/>
      </w:r>
    </w:p>
    <w:p w14:paraId="7614F77B" w14:textId="2EA7F3FD" w:rsidR="004E3771" w:rsidRPr="004E3771" w:rsidRDefault="002D057C" w:rsidP="004E3771">
      <w:pPr>
        <w:numPr>
          <w:ilvl w:val="1"/>
          <w:numId w:val="1"/>
        </w:numPr>
        <w:ind w:left="709" w:hanging="709"/>
        <w:jc w:val="both"/>
        <w:rPr>
          <w:rFonts w:asciiTheme="minorHAnsi" w:hAnsiTheme="minorHAnsi" w:cs="Calibri"/>
        </w:rPr>
      </w:pPr>
      <w:r>
        <w:rPr>
          <w:rFonts w:asciiTheme="minorHAnsi" w:hAnsiTheme="minorHAnsi" w:cs="Calibri"/>
        </w:rPr>
        <w:t xml:space="preserve">Dopravce je povinen umístit Logo PID </w:t>
      </w:r>
      <w:r w:rsidR="00F85A45" w:rsidRPr="00F85A45">
        <w:rPr>
          <w:rFonts w:asciiTheme="minorHAnsi" w:hAnsiTheme="minorHAnsi" w:cs="Calibri"/>
        </w:rPr>
        <w:t>ve vzájemně odsouhlasené podobě na každém voze soupravy. Logo musí být viditelné i při otevřených dveřích</w:t>
      </w:r>
      <w:r w:rsidR="00532045">
        <w:rPr>
          <w:rFonts w:asciiTheme="minorHAnsi" w:hAnsiTheme="minorHAnsi" w:cs="Calibri"/>
        </w:rPr>
        <w:t>.</w:t>
      </w:r>
      <w:r w:rsidR="005612BD">
        <w:rPr>
          <w:rFonts w:asciiTheme="minorHAnsi" w:hAnsiTheme="minorHAnsi" w:cs="Calibri"/>
        </w:rPr>
        <w:t xml:space="preserve"> Tato povinnost je splněna, pokud má Dopravce tuto povinnost zakotvenou v Závazkové smlouvě KV.</w:t>
      </w:r>
    </w:p>
    <w:p w14:paraId="200610FA" w14:textId="77777777" w:rsidR="006A5D66" w:rsidRPr="00493965" w:rsidRDefault="006A5D66" w:rsidP="00CE1B43">
      <w:pPr>
        <w:pStyle w:val="rove1"/>
        <w:spacing w:line="276" w:lineRule="auto"/>
        <w:ind w:left="499" w:hanging="357"/>
        <w:rPr>
          <w:rFonts w:asciiTheme="minorHAnsi" w:hAnsiTheme="minorHAnsi"/>
        </w:rPr>
      </w:pPr>
      <w:r w:rsidRPr="00493965">
        <w:rPr>
          <w:rFonts w:asciiTheme="minorHAnsi" w:hAnsiTheme="minorHAnsi"/>
        </w:rPr>
        <w:t>KONTROLA PLNĚNÍ SMLOUVY</w:t>
      </w:r>
      <w:bookmarkEnd w:id="36"/>
    </w:p>
    <w:p w14:paraId="23C603BD" w14:textId="78CFEDF0" w:rsidR="00703820" w:rsidRPr="00703820" w:rsidRDefault="001E3B8B" w:rsidP="005C743F">
      <w:pPr>
        <w:numPr>
          <w:ilvl w:val="1"/>
          <w:numId w:val="1"/>
        </w:numPr>
        <w:ind w:left="709" w:hanging="709"/>
        <w:jc w:val="both"/>
        <w:rPr>
          <w:rFonts w:asciiTheme="minorHAnsi" w:hAnsiTheme="minorHAnsi" w:cs="Calibri"/>
        </w:rPr>
      </w:pPr>
      <w:r w:rsidRPr="00C12394">
        <w:rPr>
          <w:rFonts w:asciiTheme="minorHAnsi" w:hAnsiTheme="minorHAnsi" w:cs="Calibri"/>
        </w:rPr>
        <w:t>IDSK a ROPID</w:t>
      </w:r>
      <w:r w:rsidR="00703820" w:rsidRPr="00C12394">
        <w:rPr>
          <w:rFonts w:asciiTheme="minorHAnsi" w:hAnsiTheme="minorHAnsi" w:cs="Calibri"/>
        </w:rPr>
        <w:t xml:space="preserve"> j</w:t>
      </w:r>
      <w:r w:rsidR="00C046BA" w:rsidRPr="00C12394">
        <w:rPr>
          <w:rFonts w:asciiTheme="minorHAnsi" w:hAnsiTheme="minorHAnsi" w:cs="Calibri"/>
        </w:rPr>
        <w:t>sou</w:t>
      </w:r>
      <w:r w:rsidR="00703820" w:rsidRPr="00C12394">
        <w:rPr>
          <w:rFonts w:asciiTheme="minorHAnsi" w:hAnsiTheme="minorHAnsi" w:cs="Calibri"/>
        </w:rPr>
        <w:t xml:space="preserve"> oprávněn</w:t>
      </w:r>
      <w:r w:rsidRPr="00C12394">
        <w:rPr>
          <w:rFonts w:asciiTheme="minorHAnsi" w:hAnsiTheme="minorHAnsi" w:cs="Calibri"/>
        </w:rPr>
        <w:t>i</w:t>
      </w:r>
      <w:r w:rsidR="00703820" w:rsidRPr="00C12394">
        <w:rPr>
          <w:rFonts w:asciiTheme="minorHAnsi" w:hAnsiTheme="minorHAnsi" w:cs="Calibri"/>
        </w:rPr>
        <w:t xml:space="preserve"> k provádění kontroly plnění této smlouvy </w:t>
      </w:r>
      <w:r w:rsidR="003712F0" w:rsidRPr="00C12394">
        <w:rPr>
          <w:rFonts w:asciiTheme="minorHAnsi" w:hAnsiTheme="minorHAnsi" w:cs="Calibri"/>
        </w:rPr>
        <w:t>D</w:t>
      </w:r>
      <w:r w:rsidR="00703820" w:rsidRPr="00C12394">
        <w:rPr>
          <w:rFonts w:asciiTheme="minorHAnsi" w:hAnsiTheme="minorHAnsi" w:cs="Calibri"/>
        </w:rPr>
        <w:t>opravcem</w:t>
      </w:r>
      <w:r w:rsidR="00C345D2" w:rsidRPr="00C12394">
        <w:rPr>
          <w:rFonts w:asciiTheme="minorHAnsi" w:hAnsiTheme="minorHAnsi" w:cs="Calibri"/>
        </w:rPr>
        <w:t xml:space="preserve"> na</w:t>
      </w:r>
      <w:r w:rsidR="00C12394" w:rsidRPr="00C12394">
        <w:rPr>
          <w:rFonts w:asciiTheme="minorHAnsi" w:hAnsiTheme="minorHAnsi" w:cs="Calibri"/>
        </w:rPr>
        <w:t xml:space="preserve"> </w:t>
      </w:r>
      <w:r w:rsidR="00C345D2" w:rsidRPr="00C12394">
        <w:rPr>
          <w:rFonts w:asciiTheme="minorHAnsi" w:hAnsiTheme="minorHAnsi" w:cs="Calibri"/>
        </w:rPr>
        <w:t>zákl</w:t>
      </w:r>
      <w:r w:rsidR="00C12394" w:rsidRPr="00C12394">
        <w:rPr>
          <w:rFonts w:asciiTheme="minorHAnsi" w:hAnsiTheme="minorHAnsi" w:cs="Calibri"/>
        </w:rPr>
        <w:t>a</w:t>
      </w:r>
      <w:r w:rsidR="00C345D2" w:rsidRPr="00C12394">
        <w:rPr>
          <w:rFonts w:asciiTheme="minorHAnsi" w:hAnsiTheme="minorHAnsi" w:cs="Calibri"/>
        </w:rPr>
        <w:t>dě</w:t>
      </w:r>
      <w:r w:rsidR="00C12394" w:rsidRPr="00C12394">
        <w:rPr>
          <w:rFonts w:asciiTheme="minorHAnsi" w:hAnsiTheme="minorHAnsi" w:cs="Calibri"/>
        </w:rPr>
        <w:t xml:space="preserve"> </w:t>
      </w:r>
      <w:r w:rsidR="005612BD">
        <w:rPr>
          <w:rFonts w:asciiTheme="minorHAnsi" w:hAnsiTheme="minorHAnsi" w:cs="Calibri"/>
        </w:rPr>
        <w:t>V</w:t>
      </w:r>
      <w:r w:rsidR="00C12394" w:rsidRPr="00C12394">
        <w:rPr>
          <w:rFonts w:asciiTheme="minorHAnsi" w:hAnsiTheme="minorHAnsi" w:cs="Calibri"/>
        </w:rPr>
        <w:t>eřejnoprávní smlouvy</w:t>
      </w:r>
      <w:r w:rsidR="00703820" w:rsidRPr="00C12394">
        <w:rPr>
          <w:rFonts w:asciiTheme="minorHAnsi" w:hAnsiTheme="minorHAnsi" w:cs="Calibri"/>
        </w:rPr>
        <w:t xml:space="preserve">. Kontroly podle tohoto článku provádí </w:t>
      </w:r>
      <w:r w:rsidRPr="00C12394">
        <w:rPr>
          <w:rFonts w:asciiTheme="minorHAnsi" w:hAnsiTheme="minorHAnsi" w:cs="Calibri"/>
        </w:rPr>
        <w:t xml:space="preserve">IDSK a ROPID </w:t>
      </w:r>
      <w:r w:rsidR="00703820" w:rsidRPr="00C12394">
        <w:rPr>
          <w:rFonts w:asciiTheme="minorHAnsi" w:hAnsiTheme="minorHAnsi" w:cs="Calibri"/>
        </w:rPr>
        <w:t xml:space="preserve">prostřednictvím vlastních zaměstnanců, prostřednictvím zaměstnanců </w:t>
      </w:r>
      <w:r w:rsidR="003712F0" w:rsidRPr="00C12394">
        <w:rPr>
          <w:rFonts w:asciiTheme="minorHAnsi" w:hAnsiTheme="minorHAnsi" w:cs="Calibri"/>
        </w:rPr>
        <w:t>svého zřizovatele</w:t>
      </w:r>
      <w:r w:rsidR="00703820" w:rsidRPr="00C12394">
        <w:rPr>
          <w:rFonts w:asciiTheme="minorHAnsi" w:hAnsiTheme="minorHAnsi" w:cs="Calibri"/>
        </w:rPr>
        <w:t xml:space="preserve"> nebo prostřednictvím specializované právnické či fyzické osoby, kterou k provádění kontrol v definovaném rozsahu písemně pověří. Kontrolní zaměstnanec objednatele nebo pracovník objednatelem pro tyto účely najaté specializované právnické nebo fyzické osoby (dále jen „</w:t>
      </w:r>
      <w:r w:rsidR="00703820" w:rsidRPr="00C12394">
        <w:rPr>
          <w:rFonts w:asciiTheme="minorHAnsi" w:hAnsiTheme="minorHAnsi" w:cs="Calibri"/>
          <w:b/>
        </w:rPr>
        <w:t>oprávněná osoba</w:t>
      </w:r>
      <w:r w:rsidR="00703820" w:rsidRPr="00C12394">
        <w:rPr>
          <w:rFonts w:asciiTheme="minorHAnsi" w:hAnsiTheme="minorHAnsi" w:cs="Calibri"/>
        </w:rPr>
        <w:t>“) jsou k provádění kontroly vybaveni k tomu vystavenými doklady.</w:t>
      </w:r>
      <w:r w:rsidR="00ED4A60">
        <w:rPr>
          <w:rFonts w:asciiTheme="minorHAnsi" w:eastAsia="Times New Roman" w:hAnsiTheme="minorHAnsi" w:cstheme="minorHAnsi"/>
          <w:sz w:val="20"/>
          <w:szCs w:val="16"/>
          <w:lang w:eastAsia="cs-CZ"/>
        </w:rPr>
        <w:t xml:space="preserve"> </w:t>
      </w:r>
      <w:r w:rsidR="00C12394">
        <w:rPr>
          <w:rFonts w:asciiTheme="minorHAnsi" w:hAnsiTheme="minorHAnsi" w:cs="Calibri"/>
        </w:rPr>
        <w:t>V</w:t>
      </w:r>
      <w:r w:rsidR="00C12394" w:rsidRPr="00C12394">
        <w:rPr>
          <w:rFonts w:asciiTheme="minorHAnsi" w:hAnsiTheme="minorHAnsi" w:cs="Calibri"/>
        </w:rPr>
        <w:t xml:space="preserve"> případě zjištění porušení </w:t>
      </w:r>
      <w:r w:rsidR="00ED4A60">
        <w:rPr>
          <w:rFonts w:asciiTheme="minorHAnsi" w:hAnsiTheme="minorHAnsi" w:cs="Calibri"/>
        </w:rPr>
        <w:t>Závazkové smlouvy KV</w:t>
      </w:r>
      <w:r w:rsidR="00ED4A60" w:rsidRPr="00C12394">
        <w:rPr>
          <w:rFonts w:asciiTheme="minorHAnsi" w:hAnsiTheme="minorHAnsi" w:cs="Calibri"/>
        </w:rPr>
        <w:t xml:space="preserve"> </w:t>
      </w:r>
      <w:r w:rsidR="00C12394" w:rsidRPr="00C12394">
        <w:rPr>
          <w:rFonts w:asciiTheme="minorHAnsi" w:hAnsiTheme="minorHAnsi" w:cs="Calibri"/>
        </w:rPr>
        <w:t xml:space="preserve">uzavřené mezi </w:t>
      </w:r>
      <w:r w:rsidR="00ED4A60">
        <w:rPr>
          <w:rFonts w:asciiTheme="minorHAnsi" w:hAnsiTheme="minorHAnsi" w:cs="Calibri"/>
        </w:rPr>
        <w:t>Krajem Vysočina</w:t>
      </w:r>
      <w:r w:rsidR="00C12394" w:rsidRPr="00C12394">
        <w:rPr>
          <w:rFonts w:asciiTheme="minorHAnsi" w:hAnsiTheme="minorHAnsi" w:cs="Calibri"/>
        </w:rPr>
        <w:t xml:space="preserve"> a příslušným </w:t>
      </w:r>
      <w:r w:rsidR="00ED4A60">
        <w:rPr>
          <w:rFonts w:asciiTheme="minorHAnsi" w:hAnsiTheme="minorHAnsi" w:cs="Calibri"/>
        </w:rPr>
        <w:t>D</w:t>
      </w:r>
      <w:r w:rsidR="00C12394" w:rsidRPr="00C12394">
        <w:rPr>
          <w:rFonts w:asciiTheme="minorHAnsi" w:hAnsiTheme="minorHAnsi" w:cs="Calibri"/>
        </w:rPr>
        <w:t xml:space="preserve">opravcem zašle kontrolní orgán podle odstavce 1 bez zbytečného prodlení kontrolní zjištění </w:t>
      </w:r>
      <w:r w:rsidR="00ED4A60">
        <w:rPr>
          <w:rFonts w:asciiTheme="minorHAnsi" w:hAnsiTheme="minorHAnsi" w:cs="Calibri"/>
        </w:rPr>
        <w:t xml:space="preserve">Kraji Vysočina, </w:t>
      </w:r>
      <w:r w:rsidR="00C12394" w:rsidRPr="00C12394">
        <w:rPr>
          <w:rFonts w:asciiTheme="minorHAnsi" w:hAnsiTheme="minorHAnsi" w:cs="Calibri"/>
        </w:rPr>
        <w:t>kter</w:t>
      </w:r>
      <w:r w:rsidR="00ED4A60">
        <w:rPr>
          <w:rFonts w:asciiTheme="minorHAnsi" w:hAnsiTheme="minorHAnsi" w:cs="Calibri"/>
        </w:rPr>
        <w:t>ý</w:t>
      </w:r>
      <w:r w:rsidR="00C12394" w:rsidRPr="00C12394">
        <w:rPr>
          <w:rFonts w:asciiTheme="minorHAnsi" w:hAnsiTheme="minorHAnsi" w:cs="Calibri"/>
        </w:rPr>
        <w:t xml:space="preserve"> zjištěné </w:t>
      </w:r>
      <w:r w:rsidR="00C12394" w:rsidRPr="00C12394">
        <w:rPr>
          <w:rFonts w:asciiTheme="minorHAnsi" w:hAnsiTheme="minorHAnsi" w:cs="Calibri"/>
        </w:rPr>
        <w:lastRenderedPageBreak/>
        <w:t>skutečnosti bude řešit s </w:t>
      </w:r>
      <w:r w:rsidR="00ED4A60">
        <w:rPr>
          <w:rFonts w:asciiTheme="minorHAnsi" w:hAnsiTheme="minorHAnsi" w:cs="Calibri"/>
        </w:rPr>
        <w:t>D</w:t>
      </w:r>
      <w:r w:rsidR="00C12394" w:rsidRPr="00C12394">
        <w:rPr>
          <w:rFonts w:asciiTheme="minorHAnsi" w:hAnsiTheme="minorHAnsi" w:cs="Calibri"/>
        </w:rPr>
        <w:t>opravcem předmětných vlaků v souladu s postupy uvedenými</w:t>
      </w:r>
      <w:r w:rsidR="00C12394">
        <w:rPr>
          <w:rFonts w:asciiTheme="minorHAnsi" w:hAnsiTheme="minorHAnsi" w:cs="Calibri"/>
        </w:rPr>
        <w:t xml:space="preserve"> Závazkové smlouvě </w:t>
      </w:r>
      <w:r w:rsidR="00ED4A60">
        <w:rPr>
          <w:rFonts w:asciiTheme="minorHAnsi" w:hAnsiTheme="minorHAnsi" w:cs="Calibri"/>
        </w:rPr>
        <w:t>KV</w:t>
      </w:r>
      <w:r w:rsidR="00C12394" w:rsidRPr="00C12394">
        <w:rPr>
          <w:rFonts w:asciiTheme="minorHAnsi" w:hAnsiTheme="minorHAnsi" w:cs="Calibri"/>
        </w:rPr>
        <w:t>.</w:t>
      </w:r>
      <w:r w:rsidR="005C743F" w:rsidRPr="00C12394" w:rsidDel="005C743F">
        <w:rPr>
          <w:rFonts w:asciiTheme="minorHAnsi" w:hAnsiTheme="minorHAnsi" w:cs="Calibri"/>
        </w:rPr>
        <w:t xml:space="preserve"> </w:t>
      </w:r>
    </w:p>
    <w:p w14:paraId="176C4CC6" w14:textId="29EEF998" w:rsidR="00703820" w:rsidRPr="00C12394" w:rsidRDefault="00FF06DC" w:rsidP="00703820">
      <w:pPr>
        <w:numPr>
          <w:ilvl w:val="1"/>
          <w:numId w:val="1"/>
        </w:numPr>
        <w:ind w:left="709" w:hanging="709"/>
        <w:jc w:val="both"/>
        <w:rPr>
          <w:rFonts w:asciiTheme="minorHAnsi" w:hAnsiTheme="minorHAnsi" w:cs="Calibri"/>
        </w:rPr>
      </w:pPr>
      <w:r>
        <w:rPr>
          <w:rFonts w:asciiTheme="minorHAnsi" w:hAnsiTheme="minorHAnsi" w:cs="Calibri"/>
        </w:rPr>
        <w:t xml:space="preserve">IDSK a ROPID </w:t>
      </w:r>
      <w:r w:rsidR="001B5BAD">
        <w:rPr>
          <w:rFonts w:asciiTheme="minorHAnsi" w:hAnsiTheme="minorHAnsi" w:cs="Calibri"/>
        </w:rPr>
        <w:t>jsou</w:t>
      </w:r>
      <w:r w:rsidR="00703820" w:rsidRPr="00703820">
        <w:rPr>
          <w:rFonts w:asciiTheme="minorHAnsi" w:hAnsiTheme="minorHAnsi" w:cs="Calibri"/>
        </w:rPr>
        <w:t xml:space="preserve"> povinn</w:t>
      </w:r>
      <w:r w:rsidR="001B5BAD">
        <w:rPr>
          <w:rFonts w:asciiTheme="minorHAnsi" w:hAnsiTheme="minorHAnsi" w:cs="Calibri"/>
        </w:rPr>
        <w:t>i</w:t>
      </w:r>
      <w:r w:rsidR="00703820" w:rsidRPr="00703820">
        <w:rPr>
          <w:rFonts w:asciiTheme="minorHAnsi" w:hAnsiTheme="minorHAnsi" w:cs="Calibri"/>
        </w:rPr>
        <w:t xml:space="preserve"> provádět kontroly způsobem, který nebude nad nezbytnou míru zatěžovat běžný provoz </w:t>
      </w:r>
      <w:r w:rsidR="001B5BAD">
        <w:rPr>
          <w:rFonts w:asciiTheme="minorHAnsi" w:hAnsiTheme="minorHAnsi" w:cs="Calibri"/>
        </w:rPr>
        <w:t>D</w:t>
      </w:r>
      <w:r w:rsidR="00703820" w:rsidRPr="00703820">
        <w:rPr>
          <w:rFonts w:asciiTheme="minorHAnsi" w:hAnsiTheme="minorHAnsi" w:cs="Calibri"/>
        </w:rPr>
        <w:t xml:space="preserve">opravce. Součinnost požadovaná po pověřeném zaměstnanci </w:t>
      </w:r>
      <w:r w:rsidR="001B5BAD">
        <w:rPr>
          <w:rFonts w:asciiTheme="minorHAnsi" w:hAnsiTheme="minorHAnsi" w:cs="Calibri"/>
        </w:rPr>
        <w:t>D</w:t>
      </w:r>
      <w:r w:rsidR="00703820" w:rsidRPr="00703820">
        <w:rPr>
          <w:rFonts w:asciiTheme="minorHAnsi" w:hAnsiTheme="minorHAnsi" w:cs="Calibri"/>
        </w:rPr>
        <w:t xml:space="preserve">opravce nesmí být v rozporu s pravidly pro bezpečné provozování veřejné </w:t>
      </w:r>
      <w:r w:rsidR="00301084">
        <w:rPr>
          <w:rFonts w:asciiTheme="minorHAnsi" w:hAnsiTheme="minorHAnsi" w:cs="Calibri"/>
        </w:rPr>
        <w:t>drážní osobní</w:t>
      </w:r>
      <w:r w:rsidR="00703820" w:rsidRPr="00703820">
        <w:rPr>
          <w:rFonts w:asciiTheme="minorHAnsi" w:hAnsiTheme="minorHAnsi" w:cs="Calibri"/>
        </w:rPr>
        <w:t xml:space="preserve"> dopravy</w:t>
      </w:r>
      <w:r w:rsidR="00703820" w:rsidRPr="00C12394">
        <w:rPr>
          <w:rFonts w:asciiTheme="minorHAnsi" w:hAnsiTheme="minorHAnsi" w:cs="Calibri"/>
        </w:rPr>
        <w:t>.</w:t>
      </w:r>
    </w:p>
    <w:p w14:paraId="30C9F8B6" w14:textId="171DF628" w:rsidR="00703820" w:rsidRPr="00C12394" w:rsidRDefault="00FF06DC" w:rsidP="00703820">
      <w:pPr>
        <w:numPr>
          <w:ilvl w:val="1"/>
          <w:numId w:val="1"/>
        </w:numPr>
        <w:ind w:left="709" w:hanging="709"/>
        <w:jc w:val="both"/>
        <w:rPr>
          <w:rFonts w:asciiTheme="minorHAnsi" w:hAnsiTheme="minorHAnsi" w:cs="Calibri"/>
        </w:rPr>
      </w:pPr>
      <w:r w:rsidRPr="005C743F">
        <w:rPr>
          <w:rFonts w:asciiTheme="minorHAnsi" w:hAnsiTheme="minorHAnsi" w:cs="Calibri"/>
        </w:rPr>
        <w:t xml:space="preserve">IDSK a ROPID </w:t>
      </w:r>
      <w:r w:rsidR="00703820" w:rsidRPr="005C743F">
        <w:rPr>
          <w:rFonts w:asciiTheme="minorHAnsi" w:hAnsiTheme="minorHAnsi" w:cs="Calibri"/>
        </w:rPr>
        <w:t xml:space="preserve">z provedené kontroly sestaví služební hlášení obsahující všechny zjištěné závady či porušení povinností </w:t>
      </w:r>
      <w:r w:rsidR="009C1160" w:rsidRPr="005C743F">
        <w:rPr>
          <w:rFonts w:asciiTheme="minorHAnsi" w:hAnsiTheme="minorHAnsi" w:cs="Calibri"/>
        </w:rPr>
        <w:t>D</w:t>
      </w:r>
      <w:r w:rsidR="00703820" w:rsidRPr="005C743F">
        <w:rPr>
          <w:rFonts w:asciiTheme="minorHAnsi" w:hAnsiTheme="minorHAnsi" w:cs="Calibri"/>
        </w:rPr>
        <w:t>opravce, s uvedením data, času a místa kontroly a vyčíslením případného postihu dle této smlouvy</w:t>
      </w:r>
      <w:r w:rsidR="00D57690" w:rsidRPr="005C743F">
        <w:rPr>
          <w:rFonts w:asciiTheme="minorHAnsi" w:hAnsiTheme="minorHAnsi" w:cs="Calibri"/>
        </w:rPr>
        <w:t xml:space="preserve"> (dále jen „</w:t>
      </w:r>
      <w:r w:rsidR="00D57690" w:rsidRPr="005C743F">
        <w:rPr>
          <w:rFonts w:asciiTheme="minorHAnsi" w:hAnsiTheme="minorHAnsi" w:cs="Calibri"/>
          <w:b/>
        </w:rPr>
        <w:t>služební hlášení</w:t>
      </w:r>
      <w:r w:rsidR="00D57690" w:rsidRPr="005C743F">
        <w:rPr>
          <w:rFonts w:asciiTheme="minorHAnsi" w:hAnsiTheme="minorHAnsi" w:cs="Calibri"/>
        </w:rPr>
        <w:t>“)</w:t>
      </w:r>
      <w:r w:rsidR="00703820" w:rsidRPr="005C743F">
        <w:rPr>
          <w:rFonts w:asciiTheme="minorHAnsi" w:hAnsiTheme="minorHAnsi" w:cs="Calibri"/>
        </w:rPr>
        <w:t xml:space="preserve">. Toto služební hlášení </w:t>
      </w:r>
      <w:r w:rsidRPr="005C743F">
        <w:rPr>
          <w:rFonts w:asciiTheme="minorHAnsi" w:hAnsiTheme="minorHAnsi" w:cs="Calibri"/>
        </w:rPr>
        <w:t xml:space="preserve">IDSK a ROPID </w:t>
      </w:r>
      <w:r w:rsidR="00703820" w:rsidRPr="005C743F">
        <w:rPr>
          <w:rFonts w:asciiTheme="minorHAnsi" w:hAnsiTheme="minorHAnsi" w:cs="Calibri"/>
        </w:rPr>
        <w:t xml:space="preserve">zašle </w:t>
      </w:r>
      <w:r w:rsidR="009C1160" w:rsidRPr="005C743F">
        <w:rPr>
          <w:rFonts w:asciiTheme="minorHAnsi" w:hAnsiTheme="minorHAnsi" w:cs="Calibri"/>
        </w:rPr>
        <w:t>D</w:t>
      </w:r>
      <w:r w:rsidR="00703820" w:rsidRPr="005C743F">
        <w:rPr>
          <w:rFonts w:asciiTheme="minorHAnsi" w:hAnsiTheme="minorHAnsi" w:cs="Calibri"/>
        </w:rPr>
        <w:t xml:space="preserve">opravci </w:t>
      </w:r>
      <w:r w:rsidR="001B0D0A" w:rsidRPr="005C743F">
        <w:rPr>
          <w:rFonts w:asciiTheme="minorHAnsi" w:hAnsiTheme="minorHAnsi" w:cs="Calibri"/>
        </w:rPr>
        <w:t xml:space="preserve">a objednateli </w:t>
      </w:r>
      <w:r w:rsidR="00ED4A60">
        <w:rPr>
          <w:rFonts w:asciiTheme="minorHAnsi" w:hAnsiTheme="minorHAnsi" w:cs="Calibri"/>
        </w:rPr>
        <w:t>Kraj Vysočina</w:t>
      </w:r>
      <w:r w:rsidR="00C12394" w:rsidRPr="00C12394">
        <w:rPr>
          <w:rFonts w:asciiTheme="minorHAnsi" w:hAnsiTheme="minorHAnsi" w:cs="Calibri"/>
        </w:rPr>
        <w:t xml:space="preserve"> </w:t>
      </w:r>
      <w:r w:rsidR="00703820" w:rsidRPr="00C12394">
        <w:rPr>
          <w:rFonts w:asciiTheme="minorHAnsi" w:hAnsiTheme="minorHAnsi" w:cs="Calibri"/>
        </w:rPr>
        <w:t xml:space="preserve">v elektronické formě do 3 pracovních dnů. </w:t>
      </w:r>
    </w:p>
    <w:p w14:paraId="4F571B1C" w14:textId="3CF477AB" w:rsidR="00703820" w:rsidRPr="00C12394" w:rsidRDefault="00703820" w:rsidP="00703820">
      <w:pPr>
        <w:numPr>
          <w:ilvl w:val="1"/>
          <w:numId w:val="1"/>
        </w:numPr>
        <w:ind w:left="709" w:hanging="709"/>
        <w:jc w:val="both"/>
        <w:rPr>
          <w:rFonts w:asciiTheme="minorHAnsi" w:hAnsiTheme="minorHAnsi" w:cs="Calibri"/>
        </w:rPr>
      </w:pPr>
      <w:r w:rsidRPr="00C12394">
        <w:rPr>
          <w:rFonts w:asciiTheme="minorHAnsi" w:hAnsiTheme="minorHAnsi" w:cs="Calibri"/>
        </w:rPr>
        <w:t xml:space="preserve">Dopravce je povinen zjištěné závady prošetřit a zajistit bez prodlení nápravu. Závěry šetření a způsob nápravy </w:t>
      </w:r>
      <w:r w:rsidR="005842F1" w:rsidRPr="00C12394">
        <w:rPr>
          <w:rFonts w:asciiTheme="minorHAnsi" w:hAnsiTheme="minorHAnsi" w:cs="Calibri"/>
        </w:rPr>
        <w:t>D</w:t>
      </w:r>
      <w:r w:rsidRPr="00C12394">
        <w:rPr>
          <w:rFonts w:asciiTheme="minorHAnsi" w:hAnsiTheme="minorHAnsi" w:cs="Calibri"/>
        </w:rPr>
        <w:t xml:space="preserve">opravce sdělí odesilateli služebního hlášení v elektronické podobě do 30 pracovních dnů ode dne, kdy bylo služební hlášení </w:t>
      </w:r>
      <w:r w:rsidR="005842F1" w:rsidRPr="00C12394">
        <w:rPr>
          <w:rFonts w:asciiTheme="minorHAnsi" w:hAnsiTheme="minorHAnsi" w:cs="Calibri"/>
        </w:rPr>
        <w:t>D</w:t>
      </w:r>
      <w:r w:rsidRPr="00C12394">
        <w:rPr>
          <w:rFonts w:asciiTheme="minorHAnsi" w:hAnsiTheme="minorHAnsi" w:cs="Calibri"/>
        </w:rPr>
        <w:t>opravci doručeno</w:t>
      </w:r>
      <w:r w:rsidR="00C12394" w:rsidRPr="00C12394">
        <w:rPr>
          <w:rFonts w:asciiTheme="minorHAnsi" w:hAnsiTheme="minorHAnsi" w:cs="Calibri"/>
        </w:rPr>
        <w:t xml:space="preserve"> a také objednateli </w:t>
      </w:r>
      <w:r w:rsidR="00ED4A60">
        <w:rPr>
          <w:rFonts w:asciiTheme="minorHAnsi" w:hAnsiTheme="minorHAnsi" w:cs="Calibri"/>
        </w:rPr>
        <w:t>Kraji Vysočina</w:t>
      </w:r>
      <w:r w:rsidRPr="00C12394">
        <w:rPr>
          <w:rFonts w:asciiTheme="minorHAnsi" w:hAnsiTheme="minorHAnsi" w:cs="Calibri"/>
        </w:rPr>
        <w:t>.</w:t>
      </w:r>
    </w:p>
    <w:p w14:paraId="5BB7D577" w14:textId="7162E7A9" w:rsidR="00703820" w:rsidRPr="005C743F" w:rsidRDefault="00703820" w:rsidP="00313550">
      <w:pPr>
        <w:numPr>
          <w:ilvl w:val="1"/>
          <w:numId w:val="1"/>
        </w:numPr>
        <w:ind w:left="709" w:hanging="709"/>
        <w:jc w:val="both"/>
        <w:rPr>
          <w:rFonts w:asciiTheme="minorHAnsi" w:hAnsiTheme="minorHAnsi" w:cs="Calibri"/>
        </w:rPr>
      </w:pPr>
      <w:r w:rsidRPr="005C743F">
        <w:rPr>
          <w:rFonts w:asciiTheme="minorHAnsi" w:hAnsiTheme="minorHAnsi" w:cs="Calibri"/>
        </w:rPr>
        <w:t>Dopravce je oprávněn vznést proti obsahu služebního hlášení námitky, které musí být zdůvodněny, případně doplněny o vyjádření zúčastněné</w:t>
      </w:r>
      <w:r w:rsidR="007C4449" w:rsidRPr="005C743F">
        <w:rPr>
          <w:rFonts w:asciiTheme="minorHAnsi" w:hAnsiTheme="minorHAnsi" w:cs="Calibri"/>
        </w:rPr>
        <w:t>ho vlakového personálu</w:t>
      </w:r>
      <w:r w:rsidRPr="005C743F">
        <w:rPr>
          <w:rFonts w:asciiTheme="minorHAnsi" w:hAnsiTheme="minorHAnsi" w:cs="Calibri"/>
        </w:rPr>
        <w:t xml:space="preserve"> týká-li se závada jeho výkonu. Námitky mohou být vzneseny nejpozději do 30 dnů ode dne zaslání služebního hlášení; k opožděně podaným námitkám </w:t>
      </w:r>
      <w:r w:rsidR="00C12394" w:rsidRPr="005C743F">
        <w:rPr>
          <w:rFonts w:asciiTheme="minorHAnsi" w:hAnsiTheme="minorHAnsi" w:cs="Calibri"/>
        </w:rPr>
        <w:t xml:space="preserve">nebude </w:t>
      </w:r>
      <w:r w:rsidRPr="00C12394">
        <w:rPr>
          <w:rFonts w:asciiTheme="minorHAnsi" w:hAnsiTheme="minorHAnsi" w:cs="Calibri"/>
        </w:rPr>
        <w:t>přihl</w:t>
      </w:r>
      <w:r w:rsidR="00C12394">
        <w:rPr>
          <w:rFonts w:asciiTheme="minorHAnsi" w:hAnsiTheme="minorHAnsi" w:cs="Calibri"/>
        </w:rPr>
        <w:t>íž</w:t>
      </w:r>
      <w:r w:rsidR="00C12394" w:rsidRPr="00C12394">
        <w:rPr>
          <w:rFonts w:asciiTheme="minorHAnsi" w:hAnsiTheme="minorHAnsi" w:cs="Calibri"/>
        </w:rPr>
        <w:t>e</w:t>
      </w:r>
      <w:r w:rsidR="00C12394" w:rsidRPr="005C743F">
        <w:rPr>
          <w:rFonts w:asciiTheme="minorHAnsi" w:hAnsiTheme="minorHAnsi" w:cs="Calibri"/>
        </w:rPr>
        <w:t>no</w:t>
      </w:r>
      <w:r w:rsidRPr="005C743F">
        <w:rPr>
          <w:rFonts w:asciiTheme="minorHAnsi" w:hAnsiTheme="minorHAnsi" w:cs="Calibri"/>
        </w:rPr>
        <w:t xml:space="preserve">. Námitky </w:t>
      </w:r>
      <w:r w:rsidR="00ED4A60">
        <w:rPr>
          <w:rFonts w:asciiTheme="minorHAnsi" w:hAnsiTheme="minorHAnsi" w:cs="Calibri"/>
        </w:rPr>
        <w:t>Kraj Vysočina</w:t>
      </w:r>
      <w:r w:rsidR="00C12394" w:rsidRPr="005C743F">
        <w:rPr>
          <w:rFonts w:asciiTheme="minorHAnsi" w:hAnsiTheme="minorHAnsi" w:cs="Calibri"/>
        </w:rPr>
        <w:t xml:space="preserve"> ve spolupráci s </w:t>
      </w:r>
      <w:r w:rsidR="00FF06DC" w:rsidRPr="005C743F">
        <w:rPr>
          <w:rFonts w:asciiTheme="minorHAnsi" w:hAnsiTheme="minorHAnsi" w:cs="Calibri"/>
        </w:rPr>
        <w:t xml:space="preserve">IDSK a ROPID </w:t>
      </w:r>
      <w:r w:rsidRPr="005C743F">
        <w:rPr>
          <w:rFonts w:asciiTheme="minorHAnsi" w:hAnsiTheme="minorHAnsi" w:cs="Calibri"/>
        </w:rPr>
        <w:t xml:space="preserve">posoudí a nejpozději do 30 dnů po jejich obdržení zašle </w:t>
      </w:r>
      <w:r w:rsidR="0095626D" w:rsidRPr="005C743F">
        <w:rPr>
          <w:rFonts w:asciiTheme="minorHAnsi" w:hAnsiTheme="minorHAnsi" w:cs="Calibri"/>
        </w:rPr>
        <w:t>D</w:t>
      </w:r>
      <w:r w:rsidRPr="005C743F">
        <w:rPr>
          <w:rFonts w:asciiTheme="minorHAnsi" w:hAnsiTheme="minorHAnsi" w:cs="Calibri"/>
        </w:rPr>
        <w:t xml:space="preserve">opravci stanovisko. V rámci posuzování námitek může </w:t>
      </w:r>
      <w:r w:rsidR="00C12394" w:rsidRPr="005C743F">
        <w:rPr>
          <w:rFonts w:asciiTheme="minorHAnsi" w:hAnsiTheme="minorHAnsi" w:cs="Calibri"/>
        </w:rPr>
        <w:t xml:space="preserve">být </w:t>
      </w:r>
      <w:r w:rsidRPr="005C743F">
        <w:rPr>
          <w:rFonts w:asciiTheme="minorHAnsi" w:hAnsiTheme="minorHAnsi" w:cs="Calibri"/>
        </w:rPr>
        <w:t>přistoup</w:t>
      </w:r>
      <w:r w:rsidR="00C12394" w:rsidRPr="005C743F">
        <w:rPr>
          <w:rFonts w:asciiTheme="minorHAnsi" w:hAnsiTheme="minorHAnsi" w:cs="Calibri"/>
        </w:rPr>
        <w:t>eno</w:t>
      </w:r>
      <w:r w:rsidRPr="005C743F">
        <w:rPr>
          <w:rFonts w:asciiTheme="minorHAnsi" w:hAnsiTheme="minorHAnsi" w:cs="Calibri"/>
        </w:rPr>
        <w:t xml:space="preserve"> k i osobnímu jednání </w:t>
      </w:r>
      <w:r w:rsidR="00C12394" w:rsidRPr="005C743F">
        <w:rPr>
          <w:rFonts w:asciiTheme="minorHAnsi" w:hAnsiTheme="minorHAnsi" w:cs="Calibri"/>
        </w:rPr>
        <w:t xml:space="preserve">s </w:t>
      </w:r>
      <w:r w:rsidRPr="005C743F">
        <w:rPr>
          <w:rFonts w:asciiTheme="minorHAnsi" w:hAnsiTheme="minorHAnsi" w:cs="Calibri"/>
        </w:rPr>
        <w:t>odpovědný</w:t>
      </w:r>
      <w:r w:rsidR="00C12394" w:rsidRPr="005C743F">
        <w:rPr>
          <w:rFonts w:asciiTheme="minorHAnsi" w:hAnsiTheme="minorHAnsi" w:cs="Calibri"/>
        </w:rPr>
        <w:t>mi</w:t>
      </w:r>
      <w:r w:rsidRPr="005C743F">
        <w:rPr>
          <w:rFonts w:asciiTheme="minorHAnsi" w:hAnsiTheme="minorHAnsi" w:cs="Calibri"/>
        </w:rPr>
        <w:t xml:space="preserve"> osob</w:t>
      </w:r>
      <w:r w:rsidR="00C12394" w:rsidRPr="005C743F">
        <w:rPr>
          <w:rFonts w:asciiTheme="minorHAnsi" w:hAnsiTheme="minorHAnsi" w:cs="Calibri"/>
        </w:rPr>
        <w:t>ami</w:t>
      </w:r>
      <w:r w:rsidRPr="005C743F">
        <w:rPr>
          <w:rFonts w:asciiTheme="minorHAnsi" w:hAnsiTheme="minorHAnsi" w:cs="Calibri"/>
        </w:rPr>
        <w:t xml:space="preserve"> </w:t>
      </w:r>
      <w:r w:rsidR="0095626D" w:rsidRPr="005C743F">
        <w:rPr>
          <w:rFonts w:asciiTheme="minorHAnsi" w:hAnsiTheme="minorHAnsi" w:cs="Calibri"/>
        </w:rPr>
        <w:t>D</w:t>
      </w:r>
      <w:r w:rsidRPr="005C743F">
        <w:rPr>
          <w:rFonts w:asciiTheme="minorHAnsi" w:hAnsiTheme="minorHAnsi" w:cs="Calibri"/>
        </w:rPr>
        <w:t>opravce nebo konfrontac</w:t>
      </w:r>
      <w:r w:rsidR="00C12394" w:rsidRPr="005C743F">
        <w:rPr>
          <w:rFonts w:asciiTheme="minorHAnsi" w:hAnsiTheme="minorHAnsi" w:cs="Calibri"/>
        </w:rPr>
        <w:t>í</w:t>
      </w:r>
      <w:r w:rsidRPr="005C743F">
        <w:rPr>
          <w:rFonts w:asciiTheme="minorHAnsi" w:hAnsiTheme="minorHAnsi" w:cs="Calibri"/>
        </w:rPr>
        <w:t xml:space="preserve"> zúčastněného pracovníka kontroly a </w:t>
      </w:r>
      <w:r w:rsidR="00D76D5C" w:rsidRPr="005C743F">
        <w:rPr>
          <w:rFonts w:asciiTheme="minorHAnsi" w:hAnsiTheme="minorHAnsi" w:cs="Calibri"/>
        </w:rPr>
        <w:t>vlakového personálu</w:t>
      </w:r>
      <w:r w:rsidRPr="005C743F">
        <w:rPr>
          <w:rFonts w:asciiTheme="minorHAnsi" w:hAnsiTheme="minorHAnsi" w:cs="Calibri"/>
        </w:rPr>
        <w:t xml:space="preserve"> za přítomnosti vedoucích pracovníků obou stran. Nejsou-li námitky podle tohoto odstavce ve stanovené lhůtě vzneseny, platí, že služební hlášení je věcně správné a </w:t>
      </w:r>
      <w:r w:rsidR="009F42B9" w:rsidRPr="005C743F">
        <w:rPr>
          <w:rFonts w:asciiTheme="minorHAnsi" w:hAnsiTheme="minorHAnsi" w:cs="Calibri"/>
        </w:rPr>
        <w:t>D</w:t>
      </w:r>
      <w:r w:rsidRPr="005C743F">
        <w:rPr>
          <w:rFonts w:asciiTheme="minorHAnsi" w:hAnsiTheme="minorHAnsi" w:cs="Calibri"/>
        </w:rPr>
        <w:t>opravce s jeho obsahem souhlasí.</w:t>
      </w:r>
    </w:p>
    <w:p w14:paraId="36851D55" w14:textId="77777777" w:rsidR="00486E78" w:rsidRPr="00493965" w:rsidRDefault="0043688F" w:rsidP="00CE1B43">
      <w:pPr>
        <w:pStyle w:val="rove1"/>
        <w:keepNext/>
        <w:spacing w:line="276" w:lineRule="auto"/>
        <w:rPr>
          <w:rFonts w:asciiTheme="minorHAnsi" w:hAnsiTheme="minorHAnsi"/>
        </w:rPr>
      </w:pPr>
      <w:bookmarkStart w:id="37" w:name="_Ref325363483"/>
      <w:bookmarkStart w:id="38" w:name="_Toc412265701"/>
      <w:r w:rsidRPr="00493965">
        <w:rPr>
          <w:rFonts w:asciiTheme="minorHAnsi" w:hAnsiTheme="minorHAnsi"/>
        </w:rPr>
        <w:t>KOMUNIKACE SMLUVNÍCH STRAN</w:t>
      </w:r>
      <w:bookmarkEnd w:id="37"/>
      <w:bookmarkEnd w:id="38"/>
    </w:p>
    <w:p w14:paraId="2BC31D52" w14:textId="41973A8E" w:rsidR="00486E78" w:rsidRDefault="00486E78" w:rsidP="00153EE7">
      <w:pPr>
        <w:keepNext/>
        <w:numPr>
          <w:ilvl w:val="1"/>
          <w:numId w:val="1"/>
        </w:numPr>
        <w:tabs>
          <w:tab w:val="num" w:pos="709"/>
        </w:tabs>
        <w:ind w:left="709" w:hanging="709"/>
        <w:jc w:val="both"/>
        <w:rPr>
          <w:rStyle w:val="platne1"/>
          <w:rFonts w:asciiTheme="minorHAnsi" w:hAnsiTheme="minorHAnsi" w:cs="Calibri"/>
        </w:rPr>
      </w:pPr>
      <w:r w:rsidRPr="00493965">
        <w:rPr>
          <w:rFonts w:asciiTheme="minorHAnsi" w:hAnsiTheme="minorHAnsi" w:cs="Calibri"/>
        </w:rPr>
        <w:t xml:space="preserve">Všechna oznámení, výzvy, právní </w:t>
      </w:r>
      <w:r w:rsidR="008F7EE2" w:rsidRPr="00493965">
        <w:rPr>
          <w:rFonts w:asciiTheme="minorHAnsi" w:hAnsiTheme="minorHAnsi" w:cs="Calibri"/>
        </w:rPr>
        <w:t>jednání</w:t>
      </w:r>
      <w:r w:rsidRPr="00493965">
        <w:rPr>
          <w:rFonts w:asciiTheme="minorHAnsi" w:hAnsiTheme="minorHAnsi" w:cs="Calibri"/>
        </w:rPr>
        <w:t>, informace a jiná sdělení učiněná ve věcech této Smlouvy mohou být doručována osobně, nebo prostřednictvím provozovatele poštovních služeb, nebo prostřednictvím datové schránky, nebo elektronickou poštou (e-mailem) na</w:t>
      </w:r>
      <w:r w:rsidR="00092605">
        <w:rPr>
          <w:rFonts w:asciiTheme="minorHAnsi" w:hAnsiTheme="minorHAnsi" w:cs="Calibri"/>
        </w:rPr>
        <w:t xml:space="preserve"> příslušné adresy a k rukám příslušných osob dle specifikace v příloze č. </w:t>
      </w:r>
      <w:r w:rsidR="008C6288">
        <w:rPr>
          <w:rFonts w:asciiTheme="minorHAnsi" w:hAnsiTheme="minorHAnsi" w:cs="Calibri"/>
        </w:rPr>
        <w:t>4</w:t>
      </w:r>
      <w:r w:rsidR="002C7827">
        <w:rPr>
          <w:rFonts w:asciiTheme="minorHAnsi" w:hAnsiTheme="minorHAnsi" w:cs="Calibri"/>
        </w:rPr>
        <w:t xml:space="preserve"> </w:t>
      </w:r>
      <w:r w:rsidR="00092605">
        <w:rPr>
          <w:rFonts w:asciiTheme="minorHAnsi" w:hAnsiTheme="minorHAnsi" w:cs="Calibri"/>
        </w:rPr>
        <w:t>k této smlouvě</w:t>
      </w:r>
      <w:r w:rsidRPr="00493965">
        <w:rPr>
          <w:rStyle w:val="platne1"/>
          <w:rFonts w:asciiTheme="minorHAnsi" w:hAnsiTheme="minorHAnsi" w:cs="Calibri"/>
        </w:rPr>
        <w:t>.</w:t>
      </w:r>
    </w:p>
    <w:p w14:paraId="7748ABA7" w14:textId="0DAD4BD4" w:rsidR="00091184" w:rsidRPr="00091184" w:rsidRDefault="00092605" w:rsidP="00091184">
      <w:pPr>
        <w:shd w:val="clear" w:color="auto" w:fill="FFFFFF"/>
        <w:tabs>
          <w:tab w:val="num" w:pos="709"/>
        </w:tabs>
        <w:ind w:left="709"/>
        <w:jc w:val="both"/>
        <w:rPr>
          <w:rFonts w:asciiTheme="minorHAnsi" w:hAnsiTheme="minorHAnsi" w:cs="Calibri"/>
        </w:rPr>
      </w:pPr>
      <w:r>
        <w:rPr>
          <w:rFonts w:asciiTheme="minorHAnsi" w:hAnsiTheme="minorHAnsi" w:cs="Calibri"/>
        </w:rPr>
        <w:t xml:space="preserve">Každá smluvní strana je oprávněna </w:t>
      </w:r>
      <w:r w:rsidR="008B0083">
        <w:rPr>
          <w:rFonts w:asciiTheme="minorHAnsi" w:hAnsiTheme="minorHAnsi" w:cs="Calibri"/>
        </w:rPr>
        <w:t>kontaktní osoby</w:t>
      </w:r>
      <w:r>
        <w:rPr>
          <w:rFonts w:asciiTheme="minorHAnsi" w:hAnsiTheme="minorHAnsi" w:cs="Calibri"/>
        </w:rPr>
        <w:t xml:space="preserve"> kdykoliv změnit; vůči ostatním smluvním stranám je taková změna účinná od okamžiku, kdy o tom bude písemně informována</w:t>
      </w:r>
      <w:r w:rsidR="00091184" w:rsidRPr="00091184">
        <w:rPr>
          <w:rFonts w:asciiTheme="minorHAnsi" w:hAnsiTheme="minorHAnsi" w:cs="Calibri"/>
        </w:rPr>
        <w:t xml:space="preserve">. Smluvní strany se dohodly, že změny uskutečněné dle předchozí věty nezakládají povinnost pro sestavení samostatného dodatku ke smlouvě, ale budou jedním ze změnových bodů prvního následujícího dodatku, pokud bude z jiného </w:t>
      </w:r>
      <w:proofErr w:type="gramStart"/>
      <w:r w:rsidR="00091184" w:rsidRPr="00091184">
        <w:rPr>
          <w:rFonts w:asciiTheme="minorHAnsi" w:hAnsiTheme="minorHAnsi" w:cs="Calibri"/>
        </w:rPr>
        <w:t>titulu</w:t>
      </w:r>
      <w:r w:rsidR="00C12394">
        <w:rPr>
          <w:rFonts w:asciiTheme="minorHAnsi" w:hAnsiTheme="minorHAnsi" w:cs="Calibri"/>
        </w:rPr>
        <w:t>,</w:t>
      </w:r>
      <w:proofErr w:type="gramEnd"/>
      <w:r w:rsidR="00091184" w:rsidRPr="00091184">
        <w:rPr>
          <w:rFonts w:asciiTheme="minorHAnsi" w:hAnsiTheme="minorHAnsi" w:cs="Calibri"/>
        </w:rPr>
        <w:t xml:space="preserve"> než zde uvedeného</w:t>
      </w:r>
      <w:r w:rsidR="00C12394">
        <w:rPr>
          <w:rFonts w:asciiTheme="minorHAnsi" w:hAnsiTheme="minorHAnsi" w:cs="Calibri"/>
        </w:rPr>
        <w:t>,</w:t>
      </w:r>
      <w:r w:rsidR="00091184" w:rsidRPr="00091184">
        <w:rPr>
          <w:rFonts w:asciiTheme="minorHAnsi" w:hAnsiTheme="minorHAnsi" w:cs="Calibri"/>
        </w:rPr>
        <w:t xml:space="preserve"> sestaven. </w:t>
      </w:r>
    </w:p>
    <w:p w14:paraId="39EE0FD8" w14:textId="77777777" w:rsidR="00486E78" w:rsidRPr="00493965" w:rsidRDefault="00486E78" w:rsidP="00CE1B43">
      <w:pPr>
        <w:numPr>
          <w:ilvl w:val="1"/>
          <w:numId w:val="1"/>
        </w:numPr>
        <w:tabs>
          <w:tab w:val="num" w:pos="709"/>
        </w:tabs>
        <w:ind w:left="709" w:hanging="709"/>
        <w:jc w:val="both"/>
        <w:rPr>
          <w:rFonts w:asciiTheme="minorHAnsi" w:hAnsiTheme="minorHAnsi" w:cs="Calibri"/>
        </w:rPr>
      </w:pPr>
      <w:r w:rsidRPr="00493965">
        <w:rPr>
          <w:rFonts w:asciiTheme="minorHAnsi" w:hAnsiTheme="minorHAnsi" w:cs="Calibri"/>
        </w:rPr>
        <w:t xml:space="preserve">Veškerá oznámení, informace a jiná sdělení podaná ve věcech této </w:t>
      </w:r>
      <w:r w:rsidR="00BB09C7">
        <w:rPr>
          <w:rFonts w:asciiTheme="minorHAnsi" w:hAnsiTheme="minorHAnsi" w:cs="Calibri"/>
        </w:rPr>
        <w:t>s</w:t>
      </w:r>
      <w:r w:rsidRPr="00493965">
        <w:rPr>
          <w:rFonts w:asciiTheme="minorHAnsi" w:hAnsiTheme="minorHAnsi" w:cs="Calibri"/>
        </w:rPr>
        <w:t>mlouvy se považují za doručená dnem, kdy je adresát osobně převezme, dnem, kdy je adresát převezme na své poštovní adrese, dnem, kdy je datová zpráva doručena adresátovi podle zákona č.</w:t>
      </w:r>
      <w:r w:rsidR="00C16A5A" w:rsidRPr="00493965">
        <w:rPr>
          <w:rFonts w:asciiTheme="minorHAnsi" w:hAnsiTheme="minorHAnsi" w:cs="Calibri"/>
        </w:rPr>
        <w:t> </w:t>
      </w:r>
      <w:r w:rsidRPr="00493965">
        <w:rPr>
          <w:rFonts w:asciiTheme="minorHAnsi" w:hAnsiTheme="minorHAnsi" w:cs="Calibri"/>
        </w:rPr>
        <w:t>300/2008</w:t>
      </w:r>
      <w:r w:rsidR="0013377F" w:rsidRPr="00493965">
        <w:rPr>
          <w:rFonts w:asciiTheme="minorHAnsi" w:hAnsiTheme="minorHAnsi" w:cs="Calibri"/>
        </w:rPr>
        <w:t> </w:t>
      </w:r>
      <w:r w:rsidRPr="00493965">
        <w:rPr>
          <w:rFonts w:asciiTheme="minorHAnsi" w:hAnsiTheme="minorHAnsi" w:cs="Calibri"/>
        </w:rPr>
        <w:t>Sb., o elektronických úkonech a autorizované konverzi dokumentů, v</w:t>
      </w:r>
      <w:r w:rsidR="005863AD">
        <w:rPr>
          <w:rFonts w:asciiTheme="minorHAnsi" w:hAnsiTheme="minorHAnsi" w:cs="Calibri"/>
        </w:rPr>
        <w:t xml:space="preserve">e </w:t>
      </w:r>
      <w:r w:rsidRPr="00493965">
        <w:rPr>
          <w:rFonts w:asciiTheme="minorHAnsi" w:hAnsiTheme="minorHAnsi" w:cs="Calibri"/>
        </w:rPr>
        <w:t>znění</w:t>
      </w:r>
      <w:r w:rsidR="005863AD">
        <w:rPr>
          <w:rFonts w:asciiTheme="minorHAnsi" w:hAnsiTheme="minorHAnsi" w:cs="Calibri"/>
        </w:rPr>
        <w:t xml:space="preserve"> </w:t>
      </w:r>
      <w:r w:rsidR="005863AD">
        <w:rPr>
          <w:rFonts w:asciiTheme="minorHAnsi" w:hAnsiTheme="minorHAnsi" w:cs="Calibri"/>
        </w:rPr>
        <w:lastRenderedPageBreak/>
        <w:t>pozdějších předpisů</w:t>
      </w:r>
      <w:r w:rsidRPr="00493965">
        <w:rPr>
          <w:rFonts w:asciiTheme="minorHAnsi" w:hAnsiTheme="minorHAnsi" w:cs="Calibri"/>
        </w:rPr>
        <w:t>, nebo dnem prokazatelného doručení na elektronickou adresu Smluvní strany (e-mail)</w:t>
      </w:r>
      <w:r w:rsidR="0013377F" w:rsidRPr="00493965">
        <w:rPr>
          <w:rFonts w:asciiTheme="minorHAnsi" w:hAnsiTheme="minorHAnsi" w:cs="Calibri"/>
        </w:rPr>
        <w:t xml:space="preserve"> uvedenou v této </w:t>
      </w:r>
      <w:r w:rsidR="005863AD">
        <w:rPr>
          <w:rFonts w:asciiTheme="minorHAnsi" w:hAnsiTheme="minorHAnsi" w:cs="Calibri"/>
        </w:rPr>
        <w:t>s</w:t>
      </w:r>
      <w:r w:rsidR="0013377F" w:rsidRPr="00493965">
        <w:rPr>
          <w:rFonts w:asciiTheme="minorHAnsi" w:hAnsiTheme="minorHAnsi" w:cs="Calibri"/>
        </w:rPr>
        <w:t>mlouvě.</w:t>
      </w:r>
      <w:r w:rsidR="0013377F" w:rsidRPr="00493965" w:rsidDel="0013377F">
        <w:rPr>
          <w:rFonts w:asciiTheme="minorHAnsi" w:hAnsiTheme="minorHAnsi" w:cs="Calibri"/>
        </w:rPr>
        <w:t xml:space="preserve"> </w:t>
      </w:r>
    </w:p>
    <w:p w14:paraId="7CE293C7" w14:textId="77777777" w:rsidR="003458A3" w:rsidRPr="00493965" w:rsidRDefault="003458A3" w:rsidP="00CE1B43">
      <w:pPr>
        <w:pStyle w:val="rove1"/>
        <w:spacing w:line="276" w:lineRule="auto"/>
        <w:rPr>
          <w:rFonts w:asciiTheme="minorHAnsi" w:hAnsiTheme="minorHAnsi"/>
        </w:rPr>
      </w:pPr>
      <w:bookmarkStart w:id="39" w:name="_Toc412164173"/>
      <w:bookmarkStart w:id="40" w:name="_Ref44363320"/>
      <w:bookmarkStart w:id="41" w:name="_Toc412265702"/>
      <w:r w:rsidRPr="00493965">
        <w:rPr>
          <w:rFonts w:asciiTheme="minorHAnsi" w:hAnsiTheme="minorHAnsi"/>
        </w:rPr>
        <w:t>SANKCE</w:t>
      </w:r>
      <w:bookmarkEnd w:id="39"/>
      <w:bookmarkEnd w:id="40"/>
    </w:p>
    <w:p w14:paraId="54D97F3B" w14:textId="7F28F1ED" w:rsidR="008D51F1" w:rsidRPr="003D3A81" w:rsidRDefault="008D51F1" w:rsidP="003D3A81">
      <w:pPr>
        <w:numPr>
          <w:ilvl w:val="1"/>
          <w:numId w:val="1"/>
        </w:numPr>
        <w:tabs>
          <w:tab w:val="num" w:pos="709"/>
        </w:tabs>
        <w:ind w:left="709" w:hanging="709"/>
        <w:jc w:val="both"/>
        <w:rPr>
          <w:rFonts w:asciiTheme="minorHAnsi" w:hAnsiTheme="minorHAnsi"/>
        </w:rPr>
      </w:pPr>
      <w:bookmarkStart w:id="42" w:name="_Ref322484219"/>
      <w:bookmarkStart w:id="43" w:name="_Toc412265703"/>
      <w:bookmarkEnd w:id="41"/>
      <w:r w:rsidRPr="003D3A81">
        <w:rPr>
          <w:rFonts w:asciiTheme="minorHAnsi" w:hAnsiTheme="minorHAnsi"/>
        </w:rPr>
        <w:t xml:space="preserve">V případě, že </w:t>
      </w:r>
      <w:r w:rsidR="00A0222F">
        <w:rPr>
          <w:rFonts w:asciiTheme="minorHAnsi" w:hAnsiTheme="minorHAnsi"/>
        </w:rPr>
        <w:t>D</w:t>
      </w:r>
      <w:r w:rsidRPr="003D3A81">
        <w:rPr>
          <w:rFonts w:asciiTheme="minorHAnsi" w:hAnsiTheme="minorHAnsi"/>
        </w:rPr>
        <w:t>opravce neuzavře předepsané smlouvy nutné k fungování systému</w:t>
      </w:r>
      <w:r w:rsidR="00C7322D">
        <w:rPr>
          <w:rFonts w:asciiTheme="minorHAnsi" w:hAnsiTheme="minorHAnsi"/>
        </w:rPr>
        <w:t xml:space="preserve"> PID</w:t>
      </w:r>
      <w:r w:rsidRPr="003D3A81">
        <w:rPr>
          <w:rFonts w:asciiTheme="minorHAnsi" w:hAnsiTheme="minorHAnsi"/>
        </w:rPr>
        <w:t xml:space="preserve"> uvedené v čl. </w:t>
      </w:r>
      <w:r w:rsidR="00633ECB">
        <w:rPr>
          <w:rFonts w:asciiTheme="minorHAnsi" w:hAnsiTheme="minorHAnsi"/>
        </w:rPr>
        <w:fldChar w:fldCharType="begin"/>
      </w:r>
      <w:r w:rsidR="00A0222F">
        <w:rPr>
          <w:rFonts w:asciiTheme="minorHAnsi" w:hAnsiTheme="minorHAnsi"/>
        </w:rPr>
        <w:instrText xml:space="preserve"> REF _Ref44364252 \r \h </w:instrText>
      </w:r>
      <w:r w:rsidR="00E8677E">
        <w:rPr>
          <w:rFonts w:asciiTheme="minorHAnsi" w:hAnsiTheme="minorHAnsi"/>
        </w:rPr>
        <w:instrText xml:space="preserve"> \* MERGEFORMAT </w:instrText>
      </w:r>
      <w:r w:rsidR="00633ECB">
        <w:rPr>
          <w:rFonts w:asciiTheme="minorHAnsi" w:hAnsiTheme="minorHAnsi"/>
        </w:rPr>
      </w:r>
      <w:r w:rsidR="00633ECB">
        <w:rPr>
          <w:rFonts w:asciiTheme="minorHAnsi" w:hAnsiTheme="minorHAnsi"/>
        </w:rPr>
        <w:fldChar w:fldCharType="separate"/>
      </w:r>
      <w:r w:rsidR="00647710">
        <w:rPr>
          <w:rFonts w:asciiTheme="minorHAnsi" w:hAnsiTheme="minorHAnsi"/>
        </w:rPr>
        <w:t>5</w:t>
      </w:r>
      <w:r w:rsidR="00633ECB">
        <w:rPr>
          <w:rFonts w:asciiTheme="minorHAnsi" w:hAnsiTheme="minorHAnsi"/>
        </w:rPr>
        <w:fldChar w:fldCharType="end"/>
      </w:r>
      <w:r w:rsidRPr="003D3A81">
        <w:rPr>
          <w:rFonts w:asciiTheme="minorHAnsi" w:hAnsiTheme="minorHAnsi"/>
        </w:rPr>
        <w:t xml:space="preserve"> této smlouvy</w:t>
      </w:r>
      <w:r w:rsidR="00C12394">
        <w:rPr>
          <w:rFonts w:asciiTheme="minorHAnsi" w:hAnsiTheme="minorHAnsi"/>
        </w:rPr>
        <w:t>,</w:t>
      </w:r>
      <w:r w:rsidR="006235F2" w:rsidRPr="006235F2">
        <w:rPr>
          <w:rFonts w:asciiTheme="minorHAnsi" w:hAnsiTheme="minorHAnsi"/>
        </w:rPr>
        <w:t xml:space="preserve"> </w:t>
      </w:r>
      <w:r w:rsidR="006235F2">
        <w:rPr>
          <w:rFonts w:asciiTheme="minorHAnsi" w:hAnsiTheme="minorHAnsi"/>
        </w:rPr>
        <w:t>a to z důvodu na straně dopravce</w:t>
      </w:r>
      <w:r w:rsidRPr="003D3A81">
        <w:rPr>
          <w:rFonts w:asciiTheme="minorHAnsi" w:hAnsiTheme="minorHAnsi"/>
        </w:rPr>
        <w:t xml:space="preserve">, případně </w:t>
      </w:r>
      <w:r w:rsidR="00A0222F">
        <w:rPr>
          <w:rFonts w:asciiTheme="minorHAnsi" w:hAnsiTheme="minorHAnsi"/>
        </w:rPr>
        <w:t xml:space="preserve">je </w:t>
      </w:r>
      <w:r w:rsidRPr="003D3A81">
        <w:rPr>
          <w:rFonts w:asciiTheme="minorHAnsi" w:hAnsiTheme="minorHAnsi"/>
        </w:rPr>
        <w:t>neudržuje v platnosti po celou dobu trvání této smlouvy, resp. jejich platnost neobnoví (dále jen „</w:t>
      </w:r>
      <w:r w:rsidR="00C7322D">
        <w:rPr>
          <w:rFonts w:asciiTheme="minorHAnsi" w:hAnsiTheme="minorHAnsi"/>
          <w:b/>
        </w:rPr>
        <w:t>n</w:t>
      </w:r>
      <w:r w:rsidRPr="00A0222F">
        <w:rPr>
          <w:rFonts w:asciiTheme="minorHAnsi" w:hAnsiTheme="minorHAnsi"/>
          <w:b/>
        </w:rPr>
        <w:t>euzavření smlouvy</w:t>
      </w:r>
      <w:r w:rsidRPr="003D3A81">
        <w:rPr>
          <w:rFonts w:asciiTheme="minorHAnsi" w:hAnsiTheme="minorHAnsi"/>
        </w:rPr>
        <w:t>“)</w:t>
      </w:r>
      <w:r w:rsidR="00A0222F">
        <w:rPr>
          <w:rFonts w:asciiTheme="minorHAnsi" w:hAnsiTheme="minorHAnsi"/>
        </w:rPr>
        <w:t>,</w:t>
      </w:r>
      <w:r w:rsidRPr="003D3A81">
        <w:rPr>
          <w:rFonts w:asciiTheme="minorHAnsi" w:hAnsiTheme="minorHAnsi"/>
        </w:rPr>
        <w:t xml:space="preserve"> m</w:t>
      </w:r>
      <w:r w:rsidR="00655086">
        <w:rPr>
          <w:rFonts w:asciiTheme="minorHAnsi" w:hAnsiTheme="minorHAnsi"/>
        </w:rPr>
        <w:t>á</w:t>
      </w:r>
      <w:r w:rsidRPr="003D3A81">
        <w:rPr>
          <w:rFonts w:asciiTheme="minorHAnsi" w:hAnsiTheme="minorHAnsi"/>
        </w:rPr>
        <w:t xml:space="preserve"> </w:t>
      </w:r>
      <w:r w:rsidR="00C12394">
        <w:rPr>
          <w:rFonts w:asciiTheme="minorHAnsi" w:hAnsiTheme="minorHAnsi"/>
        </w:rPr>
        <w:t>každý</w:t>
      </w:r>
      <w:r w:rsidR="00DB7D31">
        <w:rPr>
          <w:rFonts w:asciiTheme="minorHAnsi" w:hAnsiTheme="minorHAnsi"/>
        </w:rPr>
        <w:t xml:space="preserve"> z organizátorů </w:t>
      </w:r>
      <w:r w:rsidR="00C12394">
        <w:rPr>
          <w:rFonts w:asciiTheme="minorHAnsi" w:hAnsiTheme="minorHAnsi"/>
        </w:rPr>
        <w:t xml:space="preserve">(ROPID a IDSK) </w:t>
      </w:r>
      <w:r w:rsidR="00655086" w:rsidRPr="003D3A81">
        <w:rPr>
          <w:rFonts w:asciiTheme="minorHAnsi" w:hAnsiTheme="minorHAnsi"/>
        </w:rPr>
        <w:t>proti</w:t>
      </w:r>
      <w:r w:rsidRPr="003D3A81">
        <w:rPr>
          <w:rFonts w:asciiTheme="minorHAnsi" w:hAnsiTheme="minorHAnsi"/>
        </w:rPr>
        <w:t xml:space="preserve"> </w:t>
      </w:r>
      <w:r w:rsidR="00C7322D">
        <w:rPr>
          <w:rFonts w:asciiTheme="minorHAnsi" w:hAnsiTheme="minorHAnsi"/>
        </w:rPr>
        <w:t>D</w:t>
      </w:r>
      <w:r w:rsidRPr="003D3A81">
        <w:rPr>
          <w:rFonts w:asciiTheme="minorHAnsi" w:hAnsiTheme="minorHAnsi"/>
        </w:rPr>
        <w:t>opravci právo na zaplacení smluvní pokuty v této výši:</w:t>
      </w:r>
    </w:p>
    <w:p w14:paraId="36F2EC7A" w14:textId="2E87281A" w:rsidR="00D7285B" w:rsidRDefault="00D7285B" w:rsidP="00DB7D31">
      <w:pPr>
        <w:numPr>
          <w:ilvl w:val="2"/>
          <w:numId w:val="1"/>
        </w:numPr>
        <w:spacing w:after="0"/>
        <w:ind w:left="1367" w:hanging="505"/>
        <w:jc w:val="both"/>
        <w:rPr>
          <w:rFonts w:asciiTheme="minorHAnsi" w:hAnsiTheme="minorHAnsi"/>
        </w:rPr>
      </w:pPr>
      <w:r w:rsidRPr="00D75AE7">
        <w:rPr>
          <w:rFonts w:asciiTheme="minorHAnsi" w:hAnsiTheme="minorHAnsi"/>
        </w:rPr>
        <w:t xml:space="preserve">v případě </w:t>
      </w:r>
      <w:r>
        <w:rPr>
          <w:rFonts w:asciiTheme="minorHAnsi" w:hAnsiTheme="minorHAnsi"/>
        </w:rPr>
        <w:t xml:space="preserve">neuzavření </w:t>
      </w:r>
      <w:r w:rsidRPr="00D7285B">
        <w:rPr>
          <w:rFonts w:asciiTheme="minorHAnsi" w:hAnsiTheme="minorHAnsi"/>
          <w:b/>
        </w:rPr>
        <w:t>Tarifní smlouvy</w:t>
      </w:r>
      <w:r>
        <w:rPr>
          <w:rFonts w:asciiTheme="minorHAnsi" w:hAnsiTheme="minorHAnsi"/>
        </w:rPr>
        <w:t xml:space="preserve"> </w:t>
      </w:r>
      <w:r w:rsidR="00C12394" w:rsidRPr="00C12394">
        <w:rPr>
          <w:rFonts w:asciiTheme="minorHAnsi" w:hAnsiTheme="minorHAnsi"/>
        </w:rPr>
        <w:t xml:space="preserve">z důvodů na straně Dopravce </w:t>
      </w:r>
      <w:r>
        <w:rPr>
          <w:rFonts w:asciiTheme="minorHAnsi" w:hAnsiTheme="minorHAnsi"/>
        </w:rPr>
        <w:t>ani</w:t>
      </w:r>
      <w:r w:rsidRPr="00D75AE7">
        <w:rPr>
          <w:rFonts w:asciiTheme="minorHAnsi" w:hAnsiTheme="minorHAnsi"/>
        </w:rPr>
        <w:t xml:space="preserve"> do 30 dnů </w:t>
      </w:r>
      <w:r w:rsidRPr="003D3A81">
        <w:rPr>
          <w:rFonts w:asciiTheme="minorHAnsi" w:hAnsiTheme="minorHAnsi"/>
        </w:rPr>
        <w:t xml:space="preserve">od </w:t>
      </w:r>
      <w:r>
        <w:rPr>
          <w:rFonts w:asciiTheme="minorHAnsi" w:hAnsiTheme="minorHAnsi"/>
        </w:rPr>
        <w:t>účinnosti této smlouvy</w:t>
      </w:r>
      <w:r w:rsidRPr="003D3A81">
        <w:rPr>
          <w:rFonts w:asciiTheme="minorHAnsi" w:hAnsiTheme="minorHAnsi"/>
        </w:rPr>
        <w:t xml:space="preserve"> </w:t>
      </w:r>
      <w:r w:rsidRPr="00D75AE7">
        <w:rPr>
          <w:rFonts w:asciiTheme="minorHAnsi" w:hAnsiTheme="minorHAnsi"/>
        </w:rPr>
        <w:t xml:space="preserve">činí smluvní pokuta </w:t>
      </w:r>
      <w:r>
        <w:rPr>
          <w:rFonts w:asciiTheme="minorHAnsi" w:hAnsiTheme="minorHAnsi"/>
        </w:rPr>
        <w:t>za každ</w:t>
      </w:r>
      <w:r w:rsidR="004674A7">
        <w:rPr>
          <w:rFonts w:asciiTheme="minorHAnsi" w:hAnsiTheme="minorHAnsi"/>
        </w:rPr>
        <w:t>ý</w:t>
      </w:r>
      <w:r>
        <w:rPr>
          <w:rFonts w:asciiTheme="minorHAnsi" w:hAnsiTheme="minorHAnsi"/>
        </w:rPr>
        <w:t xml:space="preserve"> započatý měsíc prodlení částku odpovídající </w:t>
      </w:r>
      <w:r w:rsidRPr="00D75AE7">
        <w:rPr>
          <w:rFonts w:asciiTheme="minorHAnsi" w:hAnsiTheme="minorHAnsi"/>
        </w:rPr>
        <w:t xml:space="preserve">výši měsíčního předpokladu tržeb ve všech pásmech PID na </w:t>
      </w:r>
      <w:r>
        <w:rPr>
          <w:rFonts w:asciiTheme="minorHAnsi" w:hAnsiTheme="minorHAnsi"/>
        </w:rPr>
        <w:t>Integrovaných spojích</w:t>
      </w:r>
      <w:r w:rsidRPr="00D75AE7">
        <w:rPr>
          <w:rFonts w:asciiTheme="minorHAnsi" w:hAnsiTheme="minorHAnsi"/>
        </w:rPr>
        <w:t xml:space="preserve"> vstupují</w:t>
      </w:r>
      <w:r>
        <w:rPr>
          <w:rFonts w:asciiTheme="minorHAnsi" w:hAnsiTheme="minorHAnsi"/>
        </w:rPr>
        <w:t>cích</w:t>
      </w:r>
      <w:r w:rsidRPr="00D75AE7">
        <w:rPr>
          <w:rFonts w:asciiTheme="minorHAnsi" w:hAnsiTheme="minorHAnsi"/>
        </w:rPr>
        <w:t xml:space="preserve"> do dělby tržeb zajištěných Tarifní smlouvou, počínaje měsícem, v němž uplyne</w:t>
      </w:r>
      <w:r>
        <w:rPr>
          <w:rFonts w:asciiTheme="minorHAnsi" w:hAnsiTheme="minorHAnsi"/>
        </w:rPr>
        <w:t xml:space="preserve"> uvedená</w:t>
      </w:r>
      <w:r w:rsidRPr="00D75AE7">
        <w:rPr>
          <w:rFonts w:asciiTheme="minorHAnsi" w:hAnsiTheme="minorHAnsi"/>
        </w:rPr>
        <w:t xml:space="preserve"> lhůta 30 dnů; dojde-li nejpozději do konce měsíce, v němž 30denní lhůta k podpisu Tarifní smlouvy skončila, k jejímu podpisu ze strany </w:t>
      </w:r>
      <w:r>
        <w:rPr>
          <w:rFonts w:asciiTheme="minorHAnsi" w:hAnsiTheme="minorHAnsi"/>
        </w:rPr>
        <w:t>D</w:t>
      </w:r>
      <w:r w:rsidRPr="00D75AE7">
        <w:rPr>
          <w:rFonts w:asciiTheme="minorHAnsi" w:hAnsiTheme="minorHAnsi"/>
        </w:rPr>
        <w:t>opravce, smluvní pokut</w:t>
      </w:r>
      <w:r>
        <w:rPr>
          <w:rFonts w:asciiTheme="minorHAnsi" w:hAnsiTheme="minorHAnsi"/>
        </w:rPr>
        <w:t>a</w:t>
      </w:r>
      <w:r w:rsidRPr="00D75AE7">
        <w:rPr>
          <w:rFonts w:asciiTheme="minorHAnsi" w:hAnsiTheme="minorHAnsi"/>
        </w:rPr>
        <w:t xml:space="preserve"> </w:t>
      </w:r>
      <w:r>
        <w:rPr>
          <w:rFonts w:asciiTheme="minorHAnsi" w:hAnsiTheme="minorHAnsi"/>
        </w:rPr>
        <w:t>se</w:t>
      </w:r>
      <w:r w:rsidRPr="00D75AE7">
        <w:rPr>
          <w:rFonts w:asciiTheme="minorHAnsi" w:hAnsiTheme="minorHAnsi"/>
        </w:rPr>
        <w:t xml:space="preserve"> neuloží;</w:t>
      </w:r>
    </w:p>
    <w:p w14:paraId="2066C955" w14:textId="07D54967" w:rsidR="00D7285B" w:rsidRDefault="00D7285B" w:rsidP="00DB7D31">
      <w:pPr>
        <w:numPr>
          <w:ilvl w:val="2"/>
          <w:numId w:val="1"/>
        </w:numPr>
        <w:spacing w:after="0"/>
        <w:ind w:left="1367" w:hanging="505"/>
        <w:jc w:val="both"/>
        <w:rPr>
          <w:rFonts w:asciiTheme="minorHAnsi" w:hAnsiTheme="minorHAnsi"/>
        </w:rPr>
      </w:pPr>
      <w:r w:rsidRPr="00D75AE7">
        <w:rPr>
          <w:rFonts w:asciiTheme="minorHAnsi" w:hAnsiTheme="minorHAnsi"/>
        </w:rPr>
        <w:t xml:space="preserve">v případě </w:t>
      </w:r>
      <w:r>
        <w:rPr>
          <w:rFonts w:asciiTheme="minorHAnsi" w:hAnsiTheme="minorHAnsi"/>
        </w:rPr>
        <w:t>n</w:t>
      </w:r>
      <w:r w:rsidRPr="00D75AE7">
        <w:rPr>
          <w:rFonts w:asciiTheme="minorHAnsi" w:hAnsiTheme="minorHAnsi"/>
        </w:rPr>
        <w:t xml:space="preserve">euzavření </w:t>
      </w:r>
      <w:r w:rsidRPr="00D7285B">
        <w:rPr>
          <w:rFonts w:asciiTheme="minorHAnsi" w:hAnsiTheme="minorHAnsi"/>
          <w:b/>
        </w:rPr>
        <w:t>Smlouvy MOS</w:t>
      </w:r>
      <w:r w:rsidRPr="00D75AE7">
        <w:rPr>
          <w:rFonts w:asciiTheme="minorHAnsi" w:hAnsiTheme="minorHAnsi"/>
        </w:rPr>
        <w:t xml:space="preserve"> </w:t>
      </w:r>
      <w:bookmarkStart w:id="44" w:name="_Hlk183773948"/>
      <w:r w:rsidR="00C12394">
        <w:rPr>
          <w:rFonts w:asciiTheme="minorHAnsi" w:hAnsiTheme="minorHAnsi"/>
        </w:rPr>
        <w:t xml:space="preserve">z důvodů na straně Dopravce </w:t>
      </w:r>
      <w:bookmarkEnd w:id="44"/>
      <w:r>
        <w:rPr>
          <w:rFonts w:asciiTheme="minorHAnsi" w:hAnsiTheme="minorHAnsi"/>
        </w:rPr>
        <w:t>ani</w:t>
      </w:r>
      <w:r w:rsidRPr="00D75AE7">
        <w:rPr>
          <w:rFonts w:asciiTheme="minorHAnsi" w:hAnsiTheme="minorHAnsi"/>
        </w:rPr>
        <w:t xml:space="preserve"> do 30 dnů </w:t>
      </w:r>
      <w:r w:rsidRPr="003D3A81">
        <w:rPr>
          <w:rFonts w:asciiTheme="minorHAnsi" w:hAnsiTheme="minorHAnsi"/>
        </w:rPr>
        <w:t xml:space="preserve">od </w:t>
      </w:r>
      <w:r>
        <w:rPr>
          <w:rFonts w:asciiTheme="minorHAnsi" w:hAnsiTheme="minorHAnsi"/>
        </w:rPr>
        <w:t>účinnosti této smlouvy</w:t>
      </w:r>
      <w:r w:rsidRPr="00D75AE7">
        <w:rPr>
          <w:rFonts w:asciiTheme="minorHAnsi" w:hAnsiTheme="minorHAnsi"/>
        </w:rPr>
        <w:t xml:space="preserve"> činí sm</w:t>
      </w:r>
      <w:r>
        <w:rPr>
          <w:rFonts w:asciiTheme="minorHAnsi" w:hAnsiTheme="minorHAnsi"/>
        </w:rPr>
        <w:t>luvní pokuta 10 </w:t>
      </w:r>
      <w:r w:rsidRPr="00D75AE7">
        <w:rPr>
          <w:rFonts w:asciiTheme="minorHAnsi" w:hAnsiTheme="minorHAnsi"/>
        </w:rPr>
        <w:t xml:space="preserve">000 Kč za každý </w:t>
      </w:r>
      <w:r>
        <w:rPr>
          <w:rFonts w:asciiTheme="minorHAnsi" w:hAnsiTheme="minorHAnsi"/>
        </w:rPr>
        <w:t xml:space="preserve">započatý </w:t>
      </w:r>
      <w:r w:rsidRPr="00D75AE7">
        <w:rPr>
          <w:rFonts w:asciiTheme="minorHAnsi" w:hAnsiTheme="minorHAnsi"/>
        </w:rPr>
        <w:t xml:space="preserve">měsíc; dojde-li nejpozději do konce měsíce, v němž 30denní lhůta k podpisu </w:t>
      </w:r>
      <w:r>
        <w:rPr>
          <w:rFonts w:asciiTheme="minorHAnsi" w:hAnsiTheme="minorHAnsi"/>
        </w:rPr>
        <w:t>S</w:t>
      </w:r>
      <w:r w:rsidRPr="00D75AE7">
        <w:rPr>
          <w:rFonts w:asciiTheme="minorHAnsi" w:hAnsiTheme="minorHAnsi"/>
        </w:rPr>
        <w:t xml:space="preserve">mlouvy </w:t>
      </w:r>
      <w:r>
        <w:rPr>
          <w:rFonts w:asciiTheme="minorHAnsi" w:hAnsiTheme="minorHAnsi"/>
        </w:rPr>
        <w:t>MOS</w:t>
      </w:r>
      <w:r w:rsidRPr="00D75AE7">
        <w:rPr>
          <w:rFonts w:asciiTheme="minorHAnsi" w:hAnsiTheme="minorHAnsi"/>
        </w:rPr>
        <w:t xml:space="preserve"> skončila, k jejímu podpisu ze strany </w:t>
      </w:r>
      <w:r>
        <w:rPr>
          <w:rFonts w:asciiTheme="minorHAnsi" w:hAnsiTheme="minorHAnsi"/>
        </w:rPr>
        <w:t>D</w:t>
      </w:r>
      <w:r w:rsidRPr="00D75AE7">
        <w:rPr>
          <w:rFonts w:asciiTheme="minorHAnsi" w:hAnsiTheme="minorHAnsi"/>
        </w:rPr>
        <w:t>opravce, smluvní pokut</w:t>
      </w:r>
      <w:r>
        <w:rPr>
          <w:rFonts w:asciiTheme="minorHAnsi" w:hAnsiTheme="minorHAnsi"/>
        </w:rPr>
        <w:t>a</w:t>
      </w:r>
      <w:r w:rsidRPr="00D75AE7">
        <w:rPr>
          <w:rFonts w:asciiTheme="minorHAnsi" w:hAnsiTheme="minorHAnsi"/>
        </w:rPr>
        <w:t xml:space="preserve"> </w:t>
      </w:r>
      <w:r>
        <w:rPr>
          <w:rFonts w:asciiTheme="minorHAnsi" w:hAnsiTheme="minorHAnsi"/>
        </w:rPr>
        <w:t>se</w:t>
      </w:r>
      <w:r w:rsidRPr="00D75AE7">
        <w:rPr>
          <w:rFonts w:asciiTheme="minorHAnsi" w:hAnsiTheme="minorHAnsi"/>
        </w:rPr>
        <w:t xml:space="preserve"> neuloží</w:t>
      </w:r>
      <w:r>
        <w:rPr>
          <w:rFonts w:asciiTheme="minorHAnsi" w:hAnsiTheme="minorHAnsi"/>
        </w:rPr>
        <w:t>;</w:t>
      </w:r>
    </w:p>
    <w:p w14:paraId="22468085" w14:textId="1A76656C" w:rsidR="00D7285B" w:rsidRPr="00D75AE7" w:rsidRDefault="00D7285B" w:rsidP="00DB7D31">
      <w:pPr>
        <w:numPr>
          <w:ilvl w:val="2"/>
          <w:numId w:val="1"/>
        </w:numPr>
        <w:spacing w:after="0"/>
        <w:ind w:left="1367" w:hanging="505"/>
        <w:jc w:val="both"/>
        <w:rPr>
          <w:rFonts w:asciiTheme="minorHAnsi" w:hAnsiTheme="minorHAnsi"/>
        </w:rPr>
      </w:pPr>
      <w:r w:rsidRPr="00D75AE7">
        <w:rPr>
          <w:rFonts w:asciiTheme="minorHAnsi" w:hAnsiTheme="minorHAnsi"/>
        </w:rPr>
        <w:t xml:space="preserve">v případě </w:t>
      </w:r>
      <w:r>
        <w:rPr>
          <w:rFonts w:asciiTheme="minorHAnsi" w:hAnsiTheme="minorHAnsi"/>
        </w:rPr>
        <w:t>n</w:t>
      </w:r>
      <w:r w:rsidRPr="00D75AE7">
        <w:rPr>
          <w:rFonts w:asciiTheme="minorHAnsi" w:hAnsiTheme="minorHAnsi"/>
        </w:rPr>
        <w:t xml:space="preserve">euzavření </w:t>
      </w:r>
      <w:r w:rsidRPr="00D7285B">
        <w:rPr>
          <w:rFonts w:asciiTheme="minorHAnsi" w:hAnsiTheme="minorHAnsi"/>
          <w:b/>
        </w:rPr>
        <w:t xml:space="preserve">Příkazní smlouvy </w:t>
      </w:r>
      <w:r w:rsidR="00655086">
        <w:rPr>
          <w:rFonts w:asciiTheme="minorHAnsi" w:hAnsiTheme="minorHAnsi"/>
          <w:b/>
        </w:rPr>
        <w:t>PS</w:t>
      </w:r>
      <w:r w:rsidR="00655086" w:rsidRPr="00D7285B">
        <w:rPr>
          <w:rFonts w:asciiTheme="minorHAnsi" w:hAnsiTheme="minorHAnsi"/>
          <w:b/>
        </w:rPr>
        <w:t xml:space="preserve"> </w:t>
      </w:r>
      <w:r w:rsidR="00C12394" w:rsidRPr="00DB7D31">
        <w:rPr>
          <w:rFonts w:asciiTheme="minorHAnsi" w:hAnsiTheme="minorHAnsi"/>
          <w:bCs/>
        </w:rPr>
        <w:t>z důvodů na straně Dopravce</w:t>
      </w:r>
      <w:r w:rsidR="00C12394" w:rsidRPr="00C12394">
        <w:rPr>
          <w:rFonts w:asciiTheme="minorHAnsi" w:hAnsiTheme="minorHAnsi"/>
          <w:b/>
        </w:rPr>
        <w:t xml:space="preserve"> </w:t>
      </w:r>
      <w:r>
        <w:rPr>
          <w:rFonts w:asciiTheme="minorHAnsi" w:hAnsiTheme="minorHAnsi"/>
        </w:rPr>
        <w:t>ani</w:t>
      </w:r>
      <w:r w:rsidRPr="00D75AE7">
        <w:rPr>
          <w:rFonts w:asciiTheme="minorHAnsi" w:hAnsiTheme="minorHAnsi"/>
        </w:rPr>
        <w:t xml:space="preserve"> do 30 dnů </w:t>
      </w:r>
      <w:r w:rsidRPr="003D3A81">
        <w:rPr>
          <w:rFonts w:asciiTheme="minorHAnsi" w:hAnsiTheme="minorHAnsi"/>
        </w:rPr>
        <w:t xml:space="preserve">od </w:t>
      </w:r>
      <w:r w:rsidR="00ED71D8">
        <w:rPr>
          <w:rFonts w:asciiTheme="minorHAnsi" w:hAnsiTheme="minorHAnsi"/>
        </w:rPr>
        <w:t xml:space="preserve">oznámení ve smyslu definice uvedené v čl. 2 </w:t>
      </w:r>
      <w:r>
        <w:rPr>
          <w:rFonts w:asciiTheme="minorHAnsi" w:hAnsiTheme="minorHAnsi"/>
        </w:rPr>
        <w:t>této smlouvy</w:t>
      </w:r>
      <w:r w:rsidRPr="00D75AE7">
        <w:rPr>
          <w:rFonts w:asciiTheme="minorHAnsi" w:hAnsiTheme="minorHAnsi"/>
        </w:rPr>
        <w:t xml:space="preserve"> činí sm</w:t>
      </w:r>
      <w:r>
        <w:rPr>
          <w:rFonts w:asciiTheme="minorHAnsi" w:hAnsiTheme="minorHAnsi"/>
        </w:rPr>
        <w:t>luvní pokuta 10 </w:t>
      </w:r>
      <w:r w:rsidRPr="00D75AE7">
        <w:rPr>
          <w:rFonts w:asciiTheme="minorHAnsi" w:hAnsiTheme="minorHAnsi"/>
        </w:rPr>
        <w:t xml:space="preserve">000 Kč za každý </w:t>
      </w:r>
      <w:r>
        <w:rPr>
          <w:rFonts w:asciiTheme="minorHAnsi" w:hAnsiTheme="minorHAnsi"/>
        </w:rPr>
        <w:t xml:space="preserve">započatý </w:t>
      </w:r>
      <w:r w:rsidRPr="00D75AE7">
        <w:rPr>
          <w:rFonts w:asciiTheme="minorHAnsi" w:hAnsiTheme="minorHAnsi"/>
        </w:rPr>
        <w:t xml:space="preserve">měsíc; dojde-li nejpozději do konce měsíce, v němž 30denní lhůta k podpisu </w:t>
      </w:r>
      <w:r>
        <w:rPr>
          <w:rFonts w:asciiTheme="minorHAnsi" w:hAnsiTheme="minorHAnsi"/>
        </w:rPr>
        <w:t xml:space="preserve">Příkazní smlouvy </w:t>
      </w:r>
      <w:r w:rsidR="00655086">
        <w:rPr>
          <w:rFonts w:asciiTheme="minorHAnsi" w:hAnsiTheme="minorHAnsi"/>
        </w:rPr>
        <w:t xml:space="preserve">PS </w:t>
      </w:r>
      <w:r w:rsidRPr="00D75AE7">
        <w:rPr>
          <w:rFonts w:asciiTheme="minorHAnsi" w:hAnsiTheme="minorHAnsi"/>
        </w:rPr>
        <w:t xml:space="preserve">skončila, k jejímu podpisu ze strany </w:t>
      </w:r>
      <w:r>
        <w:rPr>
          <w:rFonts w:asciiTheme="minorHAnsi" w:hAnsiTheme="minorHAnsi"/>
        </w:rPr>
        <w:t>D</w:t>
      </w:r>
      <w:r w:rsidRPr="00D75AE7">
        <w:rPr>
          <w:rFonts w:asciiTheme="minorHAnsi" w:hAnsiTheme="minorHAnsi"/>
        </w:rPr>
        <w:t>opravce, smluvní pokut</w:t>
      </w:r>
      <w:r>
        <w:rPr>
          <w:rFonts w:asciiTheme="minorHAnsi" w:hAnsiTheme="minorHAnsi"/>
        </w:rPr>
        <w:t>a</w:t>
      </w:r>
      <w:r w:rsidRPr="00D75AE7">
        <w:rPr>
          <w:rFonts w:asciiTheme="minorHAnsi" w:hAnsiTheme="minorHAnsi"/>
        </w:rPr>
        <w:t xml:space="preserve"> </w:t>
      </w:r>
      <w:r>
        <w:rPr>
          <w:rFonts w:asciiTheme="minorHAnsi" w:hAnsiTheme="minorHAnsi"/>
        </w:rPr>
        <w:t>se</w:t>
      </w:r>
      <w:r w:rsidRPr="00D75AE7">
        <w:rPr>
          <w:rFonts w:asciiTheme="minorHAnsi" w:hAnsiTheme="minorHAnsi"/>
        </w:rPr>
        <w:t xml:space="preserve"> neuloží</w:t>
      </w:r>
      <w:r>
        <w:rPr>
          <w:rFonts w:asciiTheme="minorHAnsi" w:hAnsiTheme="minorHAnsi"/>
        </w:rPr>
        <w:t>;</w:t>
      </w:r>
    </w:p>
    <w:p w14:paraId="76A84C96" w14:textId="0B53ED61" w:rsidR="008D51F1" w:rsidRPr="003D3A81" w:rsidRDefault="0099587B" w:rsidP="003D3A81">
      <w:pPr>
        <w:numPr>
          <w:ilvl w:val="1"/>
          <w:numId w:val="1"/>
        </w:numPr>
        <w:tabs>
          <w:tab w:val="num" w:pos="709"/>
        </w:tabs>
        <w:ind w:left="709" w:hanging="709"/>
        <w:jc w:val="both"/>
        <w:rPr>
          <w:rFonts w:asciiTheme="minorHAnsi" w:hAnsiTheme="minorHAnsi"/>
        </w:rPr>
      </w:pPr>
      <w:r>
        <w:rPr>
          <w:rFonts w:asciiTheme="minorHAnsi" w:hAnsiTheme="minorHAnsi"/>
        </w:rPr>
        <w:t>Organizátor, který hodlá Dopravci uložit smluvní pokutu, je povinen</w:t>
      </w:r>
      <w:r w:rsidR="000009F2" w:rsidRPr="000009F2">
        <w:rPr>
          <w:rFonts w:asciiTheme="minorHAnsi" w:hAnsiTheme="minorHAnsi"/>
        </w:rPr>
        <w:t xml:space="preserve"> </w:t>
      </w:r>
      <w:r w:rsidR="00164C94">
        <w:rPr>
          <w:rFonts w:asciiTheme="minorHAnsi" w:hAnsiTheme="minorHAnsi"/>
        </w:rPr>
        <w:t>D</w:t>
      </w:r>
      <w:r w:rsidR="008D51F1" w:rsidRPr="003D3A81">
        <w:rPr>
          <w:rFonts w:asciiTheme="minorHAnsi" w:hAnsiTheme="minorHAnsi"/>
        </w:rPr>
        <w:t>opravce písemně vyrozumět o zjištění, které zakládá právo na uplatnění smluvní pokuty</w:t>
      </w:r>
      <w:r w:rsidR="00164C94">
        <w:rPr>
          <w:rFonts w:asciiTheme="minorHAnsi" w:hAnsiTheme="minorHAnsi"/>
        </w:rPr>
        <w:t>,</w:t>
      </w:r>
      <w:r w:rsidR="008D51F1" w:rsidRPr="003D3A81">
        <w:rPr>
          <w:rFonts w:asciiTheme="minorHAnsi" w:hAnsiTheme="minorHAnsi"/>
        </w:rPr>
        <w:t xml:space="preserve"> nejpozději do 60 dnů od okamžiku, kdy skutečnost zakládající právo </w:t>
      </w:r>
      <w:r w:rsidR="00164C94">
        <w:rPr>
          <w:rFonts w:asciiTheme="minorHAnsi" w:hAnsiTheme="minorHAnsi"/>
        </w:rPr>
        <w:t xml:space="preserve">organizátora </w:t>
      </w:r>
      <w:r w:rsidR="008D51F1" w:rsidRPr="003D3A81">
        <w:rPr>
          <w:rFonts w:asciiTheme="minorHAnsi" w:hAnsiTheme="minorHAnsi"/>
        </w:rPr>
        <w:t xml:space="preserve">uplatnit smluvní pokutu nastala. Vyrozumění o porušení povinnosti </w:t>
      </w:r>
      <w:r w:rsidR="00164C94">
        <w:rPr>
          <w:rFonts w:asciiTheme="minorHAnsi" w:hAnsiTheme="minorHAnsi"/>
        </w:rPr>
        <w:t>D</w:t>
      </w:r>
      <w:r w:rsidR="008D51F1" w:rsidRPr="003D3A81">
        <w:rPr>
          <w:rFonts w:asciiTheme="minorHAnsi" w:hAnsiTheme="minorHAnsi"/>
        </w:rPr>
        <w:t xml:space="preserve">opravce dle této smlouvy musí vždy obsahovat popis a časové určení události, která v souladu s uzavřenou smlouvou zakládá právo </w:t>
      </w:r>
      <w:r w:rsidR="00164C94">
        <w:rPr>
          <w:rFonts w:asciiTheme="minorHAnsi" w:hAnsiTheme="minorHAnsi"/>
        </w:rPr>
        <w:t>organizátora</w:t>
      </w:r>
      <w:r w:rsidR="008D51F1" w:rsidRPr="003D3A81">
        <w:rPr>
          <w:rFonts w:asciiTheme="minorHAnsi" w:hAnsiTheme="minorHAnsi"/>
        </w:rPr>
        <w:t xml:space="preserve"> uplatnit smluvní pokutu. Dopravce je povinen se písemně vyjádřit k tomuto vyrozumění ve lhůtě do 15 dnů, nedohodnou-li se </w:t>
      </w:r>
      <w:r w:rsidR="00164C94">
        <w:rPr>
          <w:rFonts w:asciiTheme="minorHAnsi" w:hAnsiTheme="minorHAnsi"/>
        </w:rPr>
        <w:t>S</w:t>
      </w:r>
      <w:r w:rsidR="008D51F1" w:rsidRPr="003D3A81">
        <w:rPr>
          <w:rFonts w:asciiTheme="minorHAnsi" w:hAnsiTheme="minorHAnsi"/>
        </w:rPr>
        <w:t>mluvní strany jinak. Na základě vyjádření</w:t>
      </w:r>
      <w:r w:rsidR="00164C94">
        <w:rPr>
          <w:rFonts w:asciiTheme="minorHAnsi" w:hAnsiTheme="minorHAnsi"/>
        </w:rPr>
        <w:t xml:space="preserve"> D</w:t>
      </w:r>
      <w:r w:rsidR="008D51F1" w:rsidRPr="003D3A81">
        <w:rPr>
          <w:rFonts w:asciiTheme="minorHAnsi" w:hAnsiTheme="minorHAnsi"/>
        </w:rPr>
        <w:t>opravce rozhodne o</w:t>
      </w:r>
      <w:r w:rsidR="00164C94">
        <w:rPr>
          <w:rFonts w:asciiTheme="minorHAnsi" w:hAnsiTheme="minorHAnsi"/>
        </w:rPr>
        <w:t>rganizátor</w:t>
      </w:r>
      <w:r w:rsidR="008D51F1" w:rsidRPr="003D3A81">
        <w:rPr>
          <w:rFonts w:asciiTheme="minorHAnsi" w:hAnsiTheme="minorHAnsi"/>
        </w:rPr>
        <w:t xml:space="preserve"> o uplatn</w:t>
      </w:r>
      <w:r w:rsidR="00164C94">
        <w:rPr>
          <w:rFonts w:asciiTheme="minorHAnsi" w:hAnsiTheme="minorHAnsi"/>
        </w:rPr>
        <w:t>ění smluvní pokuty a její výši.</w:t>
      </w:r>
    </w:p>
    <w:p w14:paraId="318F14F9" w14:textId="77777777" w:rsidR="008D51F1" w:rsidRPr="003D3A81" w:rsidRDefault="008D51F1" w:rsidP="003D3A81">
      <w:pPr>
        <w:numPr>
          <w:ilvl w:val="1"/>
          <w:numId w:val="1"/>
        </w:numPr>
        <w:tabs>
          <w:tab w:val="num" w:pos="709"/>
        </w:tabs>
        <w:ind w:left="709" w:hanging="709"/>
        <w:jc w:val="both"/>
        <w:rPr>
          <w:rFonts w:asciiTheme="minorHAnsi" w:hAnsiTheme="minorHAnsi"/>
        </w:rPr>
      </w:pPr>
      <w:r w:rsidRPr="003D3A81">
        <w:rPr>
          <w:rFonts w:asciiTheme="minorHAnsi" w:hAnsiTheme="minorHAnsi"/>
        </w:rPr>
        <w:t>Ve všech případech platí, že úhradou smluvní pokuty není dotčeno právo na náhradu škody způsobené porušením povinnosti, na kterou se smluvní pokuta vztahuje.</w:t>
      </w:r>
    </w:p>
    <w:p w14:paraId="59245F4F" w14:textId="5E058001" w:rsidR="008D51F1" w:rsidRDefault="008D51F1" w:rsidP="003D3A81">
      <w:pPr>
        <w:numPr>
          <w:ilvl w:val="1"/>
          <w:numId w:val="1"/>
        </w:numPr>
        <w:tabs>
          <w:tab w:val="num" w:pos="709"/>
        </w:tabs>
        <w:ind w:left="709" w:hanging="709"/>
        <w:jc w:val="both"/>
        <w:rPr>
          <w:rFonts w:asciiTheme="minorHAnsi" w:hAnsiTheme="minorHAnsi"/>
        </w:rPr>
      </w:pPr>
      <w:r w:rsidRPr="003D3A81">
        <w:rPr>
          <w:rFonts w:asciiTheme="minorHAnsi" w:hAnsiTheme="minorHAnsi"/>
        </w:rPr>
        <w:t xml:space="preserve">Smluvní pokuta je splatná do </w:t>
      </w:r>
      <w:r w:rsidR="007C4449">
        <w:rPr>
          <w:rFonts w:asciiTheme="minorHAnsi" w:hAnsiTheme="minorHAnsi"/>
        </w:rPr>
        <w:t>60</w:t>
      </w:r>
      <w:r w:rsidRPr="003D3A81">
        <w:rPr>
          <w:rFonts w:asciiTheme="minorHAnsi" w:hAnsiTheme="minorHAnsi"/>
        </w:rPr>
        <w:t xml:space="preserve"> dnů po doručení oznámení o uložení smluvní pokuty </w:t>
      </w:r>
      <w:r w:rsidR="006B481A">
        <w:rPr>
          <w:rFonts w:asciiTheme="minorHAnsi" w:hAnsiTheme="minorHAnsi"/>
        </w:rPr>
        <w:t>D</w:t>
      </w:r>
      <w:r w:rsidRPr="003D3A81">
        <w:rPr>
          <w:rFonts w:asciiTheme="minorHAnsi" w:hAnsiTheme="minorHAnsi"/>
        </w:rPr>
        <w:t>opravci.</w:t>
      </w:r>
    </w:p>
    <w:p w14:paraId="63694525" w14:textId="4649C613" w:rsidR="00210175" w:rsidRDefault="00210175" w:rsidP="005C743F">
      <w:pPr>
        <w:numPr>
          <w:ilvl w:val="1"/>
          <w:numId w:val="1"/>
        </w:numPr>
        <w:ind w:left="709" w:hanging="709"/>
        <w:jc w:val="both"/>
        <w:rPr>
          <w:rFonts w:asciiTheme="minorHAnsi" w:hAnsiTheme="minorHAnsi"/>
        </w:rPr>
      </w:pPr>
      <w:r w:rsidRPr="00210175">
        <w:rPr>
          <w:rFonts w:asciiTheme="minorHAnsi" w:hAnsiTheme="minorHAnsi"/>
        </w:rPr>
        <w:t>Smluvní pokutu podle tohoto článku</w:t>
      </w:r>
      <w:r w:rsidR="001C126B">
        <w:rPr>
          <w:rFonts w:asciiTheme="minorHAnsi" w:hAnsiTheme="minorHAnsi"/>
        </w:rPr>
        <w:t xml:space="preserve"> </w:t>
      </w:r>
      <w:r w:rsidRPr="00210175">
        <w:rPr>
          <w:rFonts w:asciiTheme="minorHAnsi" w:hAnsiTheme="minorHAnsi"/>
        </w:rPr>
        <w:t xml:space="preserve">je oprávněn Dopravci uložit kterýkoliv z organizátorů; za totéž porušení povinnosti Dopravce může ale smluvní pokutu uložit pouze jeden z organizátorů. </w:t>
      </w:r>
    </w:p>
    <w:p w14:paraId="0B217617" w14:textId="77777777" w:rsidR="00ED4A60" w:rsidRPr="003D3A81" w:rsidRDefault="00ED4A60" w:rsidP="00ED4A60">
      <w:pPr>
        <w:ind w:left="709"/>
        <w:jc w:val="both"/>
        <w:rPr>
          <w:rFonts w:asciiTheme="minorHAnsi" w:hAnsiTheme="minorHAnsi"/>
        </w:rPr>
      </w:pPr>
    </w:p>
    <w:p w14:paraId="588E8869" w14:textId="77777777" w:rsidR="00C754F8" w:rsidRPr="00493965" w:rsidRDefault="00C754F8" w:rsidP="00CE1B43">
      <w:pPr>
        <w:pStyle w:val="rove1"/>
        <w:spacing w:line="276" w:lineRule="auto"/>
        <w:rPr>
          <w:rFonts w:asciiTheme="minorHAnsi" w:hAnsiTheme="minorHAnsi"/>
          <w:caps/>
        </w:rPr>
      </w:pPr>
      <w:bookmarkStart w:id="45" w:name="_Ref454876241"/>
      <w:r w:rsidRPr="00493965">
        <w:rPr>
          <w:rFonts w:asciiTheme="minorHAnsi" w:hAnsiTheme="minorHAnsi"/>
          <w:caps/>
        </w:rPr>
        <w:lastRenderedPageBreak/>
        <w:t xml:space="preserve">Důvěrnost </w:t>
      </w:r>
      <w:r w:rsidR="009A4A90" w:rsidRPr="00493965">
        <w:rPr>
          <w:rFonts w:asciiTheme="minorHAnsi" w:hAnsiTheme="minorHAnsi"/>
          <w:caps/>
        </w:rPr>
        <w:t xml:space="preserve">A ÚPLNOST </w:t>
      </w:r>
      <w:r w:rsidRPr="00493965">
        <w:rPr>
          <w:rFonts w:asciiTheme="minorHAnsi" w:hAnsiTheme="minorHAnsi"/>
          <w:caps/>
        </w:rPr>
        <w:t>informací</w:t>
      </w:r>
      <w:bookmarkEnd w:id="42"/>
      <w:bookmarkEnd w:id="43"/>
      <w:r w:rsidR="00F6327D" w:rsidRPr="00493965">
        <w:rPr>
          <w:rFonts w:asciiTheme="minorHAnsi" w:hAnsiTheme="minorHAnsi"/>
          <w:caps/>
        </w:rPr>
        <w:t>, Ochrana osobních údajů</w:t>
      </w:r>
      <w:bookmarkEnd w:id="45"/>
    </w:p>
    <w:p w14:paraId="6F141A87" w14:textId="77777777" w:rsidR="00B97B57" w:rsidRPr="00B97B57" w:rsidRDefault="00AA745E" w:rsidP="00B97B57">
      <w:pPr>
        <w:numPr>
          <w:ilvl w:val="1"/>
          <w:numId w:val="1"/>
        </w:numPr>
        <w:ind w:left="709" w:hanging="709"/>
        <w:jc w:val="both"/>
        <w:rPr>
          <w:rFonts w:asciiTheme="minorHAnsi" w:hAnsiTheme="minorHAnsi" w:cs="Calibri"/>
        </w:rPr>
      </w:pPr>
      <w:r>
        <w:rPr>
          <w:rFonts w:asciiTheme="minorHAnsi" w:hAnsiTheme="minorHAnsi" w:cs="Calibri"/>
        </w:rPr>
        <w:t>IDSK a ROPID</w:t>
      </w:r>
      <w:r w:rsidR="00571F87">
        <w:rPr>
          <w:rFonts w:asciiTheme="minorHAnsi" w:hAnsiTheme="minorHAnsi" w:cs="Calibri"/>
        </w:rPr>
        <w:t xml:space="preserve"> </w:t>
      </w:r>
      <w:r w:rsidR="00B97B57" w:rsidRPr="00B97B57">
        <w:rPr>
          <w:rFonts w:asciiTheme="minorHAnsi" w:hAnsiTheme="minorHAnsi" w:cs="Calibri"/>
        </w:rPr>
        <w:t>j</w:t>
      </w:r>
      <w:r w:rsidR="00571F87">
        <w:rPr>
          <w:rFonts w:asciiTheme="minorHAnsi" w:hAnsiTheme="minorHAnsi" w:cs="Calibri"/>
        </w:rPr>
        <w:t>sou</w:t>
      </w:r>
      <w:r w:rsidR="00B97B57" w:rsidRPr="00B97B57">
        <w:rPr>
          <w:rFonts w:asciiTheme="minorHAnsi" w:hAnsiTheme="minorHAnsi" w:cs="Calibri"/>
        </w:rPr>
        <w:t xml:space="preserve"> povinn</w:t>
      </w:r>
      <w:r w:rsidR="00571F87">
        <w:rPr>
          <w:rFonts w:asciiTheme="minorHAnsi" w:hAnsiTheme="minorHAnsi" w:cs="Calibri"/>
        </w:rPr>
        <w:t>i</w:t>
      </w:r>
      <w:r w:rsidR="00B97B57" w:rsidRPr="00B97B57">
        <w:rPr>
          <w:rFonts w:asciiTheme="minorHAnsi" w:hAnsiTheme="minorHAnsi" w:cs="Calibri"/>
        </w:rPr>
        <w:t xml:space="preserve"> v rozsahu dle příslušných právních předpisů chránit obchodní tajemství </w:t>
      </w:r>
      <w:r w:rsidR="00571F87">
        <w:rPr>
          <w:rFonts w:asciiTheme="minorHAnsi" w:hAnsiTheme="minorHAnsi" w:cs="Calibri"/>
        </w:rPr>
        <w:t>D</w:t>
      </w:r>
      <w:r w:rsidR="00B97B57" w:rsidRPr="00B97B57">
        <w:rPr>
          <w:rFonts w:asciiTheme="minorHAnsi" w:hAnsiTheme="minorHAnsi" w:cs="Calibri"/>
        </w:rPr>
        <w:t xml:space="preserve">opravce. Za </w:t>
      </w:r>
      <w:r w:rsidR="00571F87">
        <w:rPr>
          <w:rFonts w:asciiTheme="minorHAnsi" w:hAnsiTheme="minorHAnsi" w:cs="Calibri"/>
        </w:rPr>
        <w:t>o</w:t>
      </w:r>
      <w:r w:rsidR="00B97B57" w:rsidRPr="00B97B57">
        <w:rPr>
          <w:rFonts w:asciiTheme="minorHAnsi" w:hAnsiTheme="minorHAnsi" w:cs="Calibri"/>
        </w:rPr>
        <w:t>bchodní tajemství ve smyslu této smlouvy se považují výlučně skutečnosti, které kumulativně splňují následující podmínky:</w:t>
      </w:r>
    </w:p>
    <w:p w14:paraId="714AACF1" w14:textId="77777777" w:rsidR="00B97B57" w:rsidRPr="00B97B57" w:rsidRDefault="00B97B57" w:rsidP="00571F87">
      <w:pPr>
        <w:numPr>
          <w:ilvl w:val="2"/>
          <w:numId w:val="1"/>
        </w:numPr>
        <w:jc w:val="both"/>
        <w:rPr>
          <w:rFonts w:asciiTheme="minorHAnsi" w:hAnsiTheme="minorHAnsi" w:cs="Calibri"/>
        </w:rPr>
      </w:pPr>
      <w:r w:rsidRPr="00B97B57">
        <w:rPr>
          <w:rFonts w:asciiTheme="minorHAnsi" w:hAnsiTheme="minorHAnsi" w:cs="Calibri"/>
        </w:rPr>
        <w:t>naplňují definici obchodního tajemství podle ustanovení § 504 zákona č. 89/2012 Sb., občanský zákoník, ve znění pozdějších předpisů;</w:t>
      </w:r>
    </w:p>
    <w:p w14:paraId="58D99C26" w14:textId="77777777" w:rsidR="00B97B57" w:rsidRPr="00B97B57" w:rsidRDefault="00571F87" w:rsidP="00571F87">
      <w:pPr>
        <w:numPr>
          <w:ilvl w:val="2"/>
          <w:numId w:val="1"/>
        </w:numPr>
        <w:jc w:val="both"/>
        <w:rPr>
          <w:rFonts w:asciiTheme="minorHAnsi" w:hAnsiTheme="minorHAnsi" w:cs="Calibri"/>
        </w:rPr>
      </w:pPr>
      <w:r>
        <w:rPr>
          <w:rFonts w:asciiTheme="minorHAnsi" w:hAnsiTheme="minorHAnsi" w:cs="Calibri"/>
        </w:rPr>
        <w:t>organizátor</w:t>
      </w:r>
      <w:r w:rsidR="00B97B57" w:rsidRPr="00B97B57">
        <w:rPr>
          <w:rFonts w:asciiTheme="minorHAnsi" w:hAnsiTheme="minorHAnsi" w:cs="Calibri"/>
        </w:rPr>
        <w:t xml:space="preserve"> se o nich dozvěděl od </w:t>
      </w:r>
      <w:r>
        <w:rPr>
          <w:rFonts w:asciiTheme="minorHAnsi" w:hAnsiTheme="minorHAnsi" w:cs="Calibri"/>
        </w:rPr>
        <w:t>D</w:t>
      </w:r>
      <w:r w:rsidR="00B97B57" w:rsidRPr="00B97B57">
        <w:rPr>
          <w:rFonts w:asciiTheme="minorHAnsi" w:hAnsiTheme="minorHAnsi" w:cs="Calibri"/>
        </w:rPr>
        <w:t>opravce v souvislosti s plněním této smlouvy;</w:t>
      </w:r>
    </w:p>
    <w:p w14:paraId="0400DEC9" w14:textId="77777777" w:rsidR="00B97B57" w:rsidRPr="00B97B57" w:rsidRDefault="00B97B57" w:rsidP="00B97B57">
      <w:pPr>
        <w:numPr>
          <w:ilvl w:val="1"/>
          <w:numId w:val="1"/>
        </w:numPr>
        <w:ind w:left="709" w:hanging="709"/>
        <w:jc w:val="both"/>
        <w:rPr>
          <w:rFonts w:asciiTheme="minorHAnsi" w:hAnsiTheme="minorHAnsi" w:cs="Calibri"/>
        </w:rPr>
      </w:pPr>
      <w:r w:rsidRPr="00B97B57">
        <w:rPr>
          <w:rFonts w:asciiTheme="minorHAnsi" w:hAnsiTheme="minorHAnsi" w:cs="Calibri"/>
        </w:rPr>
        <w:t>Dopravce je seznámen se skutečností, že</w:t>
      </w:r>
    </w:p>
    <w:p w14:paraId="306F74C0" w14:textId="77777777" w:rsidR="00B97B57" w:rsidRPr="00B97B57" w:rsidRDefault="00B97B57" w:rsidP="00BC4EA3">
      <w:pPr>
        <w:numPr>
          <w:ilvl w:val="2"/>
          <w:numId w:val="1"/>
        </w:numPr>
        <w:jc w:val="both"/>
        <w:rPr>
          <w:rFonts w:asciiTheme="minorHAnsi" w:hAnsiTheme="minorHAnsi" w:cs="Calibri"/>
        </w:rPr>
      </w:pPr>
      <w:r w:rsidRPr="00B97B57">
        <w:rPr>
          <w:rFonts w:asciiTheme="minorHAnsi" w:hAnsiTheme="minorHAnsi" w:cs="Calibri"/>
        </w:rPr>
        <w:t xml:space="preserve">tato smlouva </w:t>
      </w:r>
      <w:r w:rsidR="00BC4EA3">
        <w:rPr>
          <w:rFonts w:asciiTheme="minorHAnsi" w:hAnsiTheme="minorHAnsi" w:cs="Calibri"/>
        </w:rPr>
        <w:t>bude uveřejněna v</w:t>
      </w:r>
      <w:r w:rsidRPr="00B97B57">
        <w:rPr>
          <w:rFonts w:asciiTheme="minorHAnsi" w:hAnsiTheme="minorHAnsi" w:cs="Calibri"/>
        </w:rPr>
        <w:t xml:space="preserve"> registru smluv podle </w:t>
      </w:r>
      <w:r w:rsidR="00BC4EA3">
        <w:t xml:space="preserve">zákona </w:t>
      </w:r>
      <w:r w:rsidR="009523B0">
        <w:t>o registru smluv</w:t>
      </w:r>
      <w:r w:rsidR="00BC4EA3">
        <w:t>;</w:t>
      </w:r>
    </w:p>
    <w:p w14:paraId="3EDEB846" w14:textId="77777777" w:rsidR="00B97B57" w:rsidRPr="00B97B57" w:rsidRDefault="00AA745E" w:rsidP="002031AA">
      <w:pPr>
        <w:numPr>
          <w:ilvl w:val="2"/>
          <w:numId w:val="1"/>
        </w:numPr>
        <w:jc w:val="both"/>
        <w:rPr>
          <w:rFonts w:asciiTheme="minorHAnsi" w:hAnsiTheme="minorHAnsi" w:cs="Calibri"/>
        </w:rPr>
      </w:pPr>
      <w:r>
        <w:rPr>
          <w:rFonts w:asciiTheme="minorHAnsi" w:hAnsiTheme="minorHAnsi" w:cs="Calibri"/>
        </w:rPr>
        <w:t>IDSK a ROPID</w:t>
      </w:r>
      <w:r w:rsidR="00B97B57" w:rsidRPr="00B97B57">
        <w:rPr>
          <w:rFonts w:asciiTheme="minorHAnsi" w:hAnsiTheme="minorHAnsi" w:cs="Calibri"/>
        </w:rPr>
        <w:t xml:space="preserve"> j</w:t>
      </w:r>
      <w:r w:rsidR="002031AA">
        <w:rPr>
          <w:rFonts w:asciiTheme="minorHAnsi" w:hAnsiTheme="minorHAnsi" w:cs="Calibri"/>
        </w:rPr>
        <w:t>sou</w:t>
      </w:r>
      <w:r w:rsidR="00B97B57" w:rsidRPr="00B97B57">
        <w:rPr>
          <w:rFonts w:asciiTheme="minorHAnsi" w:hAnsiTheme="minorHAnsi" w:cs="Calibri"/>
        </w:rPr>
        <w:t xml:space="preserve"> mimo jiné povinn</w:t>
      </w:r>
      <w:r w:rsidR="002031AA">
        <w:rPr>
          <w:rFonts w:asciiTheme="minorHAnsi" w:hAnsiTheme="minorHAnsi" w:cs="Calibri"/>
        </w:rPr>
        <w:t>i</w:t>
      </w:r>
      <w:r w:rsidR="00B97B57" w:rsidRPr="00B97B57">
        <w:rPr>
          <w:rFonts w:asciiTheme="minorHAnsi" w:hAnsiTheme="minorHAnsi" w:cs="Calibri"/>
        </w:rPr>
        <w:t xml:space="preserve"> poskytovat informace vztahující se k je</w:t>
      </w:r>
      <w:r w:rsidR="002031AA">
        <w:rPr>
          <w:rFonts w:asciiTheme="minorHAnsi" w:hAnsiTheme="minorHAnsi" w:cs="Calibri"/>
        </w:rPr>
        <w:t>jich</w:t>
      </w:r>
      <w:r w:rsidR="00B97B57" w:rsidRPr="00B97B57">
        <w:rPr>
          <w:rFonts w:asciiTheme="minorHAnsi" w:hAnsiTheme="minorHAnsi" w:cs="Calibri"/>
        </w:rPr>
        <w:t xml:space="preserve"> působnosti dle zákona č. 106/1999 Sb., o svobodném přístupu k informacím, ve znění pozdějších předpisů, a poskytovat informace kontrolním orgánům a dalším orgánům veřejné moci v souladu s příslušnými právními předpisy.</w:t>
      </w:r>
    </w:p>
    <w:p w14:paraId="01503D0F" w14:textId="04C42FD4" w:rsidR="00B97B57" w:rsidRDefault="00B97B57" w:rsidP="00B97B57">
      <w:pPr>
        <w:numPr>
          <w:ilvl w:val="1"/>
          <w:numId w:val="1"/>
        </w:numPr>
        <w:ind w:left="709" w:hanging="709"/>
        <w:jc w:val="both"/>
        <w:rPr>
          <w:rFonts w:asciiTheme="minorHAnsi" w:hAnsiTheme="minorHAnsi" w:cs="Calibri"/>
        </w:rPr>
      </w:pPr>
      <w:r w:rsidRPr="00B97B57">
        <w:rPr>
          <w:rFonts w:asciiTheme="minorHAnsi" w:hAnsiTheme="minorHAnsi" w:cs="Calibri"/>
        </w:rPr>
        <w:t xml:space="preserve">Poskytnutí informací o </w:t>
      </w:r>
      <w:r w:rsidR="002031AA">
        <w:rPr>
          <w:rFonts w:asciiTheme="minorHAnsi" w:hAnsiTheme="minorHAnsi" w:cs="Calibri"/>
        </w:rPr>
        <w:t>D</w:t>
      </w:r>
      <w:r w:rsidRPr="00B97B57">
        <w:rPr>
          <w:rFonts w:asciiTheme="minorHAnsi" w:hAnsiTheme="minorHAnsi" w:cs="Calibri"/>
        </w:rPr>
        <w:t>opravci, v rozsahu vyplývajícím ze zákona o registru smluv nepředstavuje porušení povinnost</w:t>
      </w:r>
      <w:r w:rsidR="002031AA">
        <w:rPr>
          <w:rFonts w:asciiTheme="minorHAnsi" w:hAnsiTheme="minorHAnsi" w:cs="Calibri"/>
        </w:rPr>
        <w:t xml:space="preserve">í </w:t>
      </w:r>
      <w:r w:rsidR="00115B4D">
        <w:rPr>
          <w:rFonts w:asciiTheme="minorHAnsi" w:hAnsiTheme="minorHAnsi" w:cs="Calibri"/>
        </w:rPr>
        <w:t xml:space="preserve">organizátora </w:t>
      </w:r>
      <w:r w:rsidR="002031AA">
        <w:rPr>
          <w:rFonts w:asciiTheme="minorHAnsi" w:hAnsiTheme="minorHAnsi" w:cs="Calibri"/>
        </w:rPr>
        <w:t>vůči Dopravci.</w:t>
      </w:r>
    </w:p>
    <w:p w14:paraId="077DCDAA" w14:textId="6D1875D8" w:rsidR="00115B4D" w:rsidRPr="00115B4D" w:rsidRDefault="00115B4D" w:rsidP="00115B4D">
      <w:pPr>
        <w:numPr>
          <w:ilvl w:val="1"/>
          <w:numId w:val="1"/>
        </w:numPr>
        <w:ind w:left="709" w:hanging="709"/>
        <w:jc w:val="both"/>
        <w:rPr>
          <w:rFonts w:asciiTheme="minorHAnsi" w:hAnsiTheme="minorHAnsi" w:cs="Calibri"/>
        </w:rPr>
      </w:pPr>
      <w:r w:rsidRPr="00115B4D">
        <w:rPr>
          <w:rFonts w:asciiTheme="minorHAnsi" w:hAnsiTheme="minorHAnsi" w:cs="Calibri"/>
        </w:rPr>
        <w:t xml:space="preserve">Bude-li </w:t>
      </w:r>
      <w:r w:rsidR="00A67412">
        <w:rPr>
          <w:rFonts w:asciiTheme="minorHAnsi" w:hAnsiTheme="minorHAnsi" w:cs="Calibri"/>
        </w:rPr>
        <w:t>o</w:t>
      </w:r>
      <w:r>
        <w:rPr>
          <w:rFonts w:asciiTheme="minorHAnsi" w:hAnsiTheme="minorHAnsi" w:cs="Calibri"/>
        </w:rPr>
        <w:t>rganizátor</w:t>
      </w:r>
      <w:r w:rsidRPr="00115B4D">
        <w:rPr>
          <w:rFonts w:asciiTheme="minorHAnsi" w:hAnsiTheme="minorHAnsi" w:cs="Calibri"/>
        </w:rPr>
        <w:t xml:space="preserve"> vyzván dle zákona č. 106/1999 Sb., o svobodném přístupu k informacím, ve znění pozdějších předpisů, oprávněnou osobou ke sdělení informací, které mohou být obchodním tajemstvím Dopravce, neprodleně s celým obsahem žádosti seznámí Dopravce a prokazatelně mu umožní se k takovému sdělení informací vyjádřit, a to nejméně 5 (pět) pracovních dní př</w:t>
      </w:r>
      <w:r>
        <w:rPr>
          <w:rFonts w:asciiTheme="minorHAnsi" w:hAnsiTheme="minorHAnsi" w:cs="Calibri"/>
        </w:rPr>
        <w:t xml:space="preserve">ed případným sdělením informací. </w:t>
      </w:r>
      <w:r w:rsidR="00A67412">
        <w:rPr>
          <w:rFonts w:asciiTheme="minorHAnsi" w:hAnsiTheme="minorHAnsi" w:cs="Calibri"/>
        </w:rPr>
        <w:t>Organizátor</w:t>
      </w:r>
      <w:r w:rsidRPr="00115B4D">
        <w:rPr>
          <w:rFonts w:asciiTheme="minorHAnsi" w:hAnsiTheme="minorHAnsi" w:cs="Calibri"/>
        </w:rPr>
        <w:t xml:space="preserve"> je povinen vyčkat na vyjádření Dopravce. Dopravce je povinen se k dotazu </w:t>
      </w:r>
      <w:r w:rsidR="00A67412">
        <w:rPr>
          <w:rFonts w:asciiTheme="minorHAnsi" w:hAnsiTheme="minorHAnsi" w:cs="Calibri"/>
        </w:rPr>
        <w:t xml:space="preserve">organizátora </w:t>
      </w:r>
      <w:r w:rsidRPr="00115B4D">
        <w:rPr>
          <w:rFonts w:asciiTheme="minorHAnsi" w:hAnsiTheme="minorHAnsi" w:cs="Calibri"/>
        </w:rPr>
        <w:t xml:space="preserve">vyjádřit bez zbytečného odkladu tak, aby mohl </w:t>
      </w:r>
      <w:r w:rsidR="00A67412">
        <w:rPr>
          <w:rFonts w:asciiTheme="minorHAnsi" w:hAnsiTheme="minorHAnsi" w:cs="Calibri"/>
        </w:rPr>
        <w:t>organizátor</w:t>
      </w:r>
      <w:r w:rsidRPr="00115B4D">
        <w:rPr>
          <w:rFonts w:asciiTheme="minorHAnsi" w:hAnsiTheme="minorHAnsi" w:cs="Calibri"/>
        </w:rPr>
        <w:t xml:space="preserve"> naplnit požadavek zákonných lhůt.</w:t>
      </w:r>
    </w:p>
    <w:p w14:paraId="1AFA2656" w14:textId="2D2C0368" w:rsidR="002C7827" w:rsidRPr="00ED4A60" w:rsidRDefault="002031AA" w:rsidP="00ED4A60">
      <w:pPr>
        <w:numPr>
          <w:ilvl w:val="1"/>
          <w:numId w:val="1"/>
        </w:numPr>
        <w:ind w:left="709" w:hanging="709"/>
        <w:jc w:val="both"/>
        <w:rPr>
          <w:rFonts w:asciiTheme="minorHAnsi" w:hAnsiTheme="minorHAnsi" w:cs="Calibri"/>
        </w:rPr>
      </w:pPr>
      <w:r w:rsidRPr="00F9364B">
        <w:rPr>
          <w:rFonts w:asciiTheme="minorHAnsi" w:hAnsiTheme="minorHAnsi" w:cs="Calibri"/>
        </w:rPr>
        <w:t xml:space="preserve">Smluvní strany jsou </w:t>
      </w:r>
      <w:r w:rsidR="007E6408" w:rsidRPr="00F9364B">
        <w:rPr>
          <w:rFonts w:asciiTheme="minorHAnsi" w:hAnsiTheme="minorHAnsi" w:cs="Calibri"/>
        </w:rPr>
        <w:t>si</w:t>
      </w:r>
      <w:r w:rsidRPr="00F9364B">
        <w:rPr>
          <w:rFonts w:asciiTheme="minorHAnsi" w:hAnsiTheme="minorHAnsi" w:cs="Calibri"/>
        </w:rPr>
        <w:t xml:space="preserve"> vědomy, že v</w:t>
      </w:r>
      <w:r w:rsidR="007E6408" w:rsidRPr="00F9364B">
        <w:rPr>
          <w:rFonts w:asciiTheme="minorHAnsi" w:hAnsiTheme="minorHAnsi" w:cs="Calibri"/>
        </w:rPr>
        <w:t> souvislosti s</w:t>
      </w:r>
      <w:r w:rsidRPr="00F9364B">
        <w:rPr>
          <w:rFonts w:asciiTheme="minorHAnsi" w:hAnsiTheme="minorHAnsi" w:cs="Calibri"/>
        </w:rPr>
        <w:t xml:space="preserve"> plnění</w:t>
      </w:r>
      <w:r w:rsidR="007E6408" w:rsidRPr="00F9364B">
        <w:rPr>
          <w:rFonts w:asciiTheme="minorHAnsi" w:hAnsiTheme="minorHAnsi" w:cs="Calibri"/>
        </w:rPr>
        <w:t>m</w:t>
      </w:r>
      <w:r w:rsidRPr="00F9364B">
        <w:rPr>
          <w:rFonts w:asciiTheme="minorHAnsi" w:hAnsiTheme="minorHAnsi" w:cs="Calibri"/>
        </w:rPr>
        <w:t xml:space="preserve"> této </w:t>
      </w:r>
      <w:r w:rsidR="007E6408" w:rsidRPr="00F9364B">
        <w:rPr>
          <w:rFonts w:asciiTheme="minorHAnsi" w:hAnsiTheme="minorHAnsi" w:cs="Calibri"/>
        </w:rPr>
        <w:t>s</w:t>
      </w:r>
      <w:r w:rsidRPr="00F9364B">
        <w:rPr>
          <w:rFonts w:asciiTheme="minorHAnsi" w:hAnsiTheme="minorHAnsi" w:cs="Calibri"/>
        </w:rPr>
        <w:t xml:space="preserve">mlouvy </w:t>
      </w:r>
      <w:r w:rsidR="007E6408" w:rsidRPr="00F9364B">
        <w:rPr>
          <w:rFonts w:asciiTheme="minorHAnsi" w:hAnsiTheme="minorHAnsi" w:cs="Calibri"/>
        </w:rPr>
        <w:t>může</w:t>
      </w:r>
      <w:r w:rsidRPr="00F9364B">
        <w:rPr>
          <w:rFonts w:asciiTheme="minorHAnsi" w:hAnsiTheme="minorHAnsi" w:cs="Calibri"/>
        </w:rPr>
        <w:t xml:space="preserve"> docházet ke zpracování osobních údajů </w:t>
      </w:r>
      <w:r w:rsidR="00993FF6" w:rsidRPr="00F9364B">
        <w:rPr>
          <w:rFonts w:asciiTheme="minorHAnsi" w:hAnsiTheme="minorHAnsi" w:cs="Calibri"/>
        </w:rPr>
        <w:t>ve smyslu nařízení Evropského parlamentu a Rady (EU) 2016/679 ze dne 27. dubna 2016 o ochraně fyzických osob v souvislosti se zpracováním osobních údajů a o volném pohybu těchto údajů a o zrušení směrnice 95/46/ES (obecné nařízení o ochraně osobních údajů) a zákona č. 110/2019 Sb., o zpracování osobních údajů</w:t>
      </w:r>
      <w:r w:rsidR="00E6573B" w:rsidRPr="00F9364B">
        <w:rPr>
          <w:rFonts w:asciiTheme="minorHAnsi" w:hAnsiTheme="minorHAnsi" w:cs="Calibri"/>
        </w:rPr>
        <w:t>, přičemž při takovém zpracování mohou mít jednotlivé Smluvní strany v závislosti na konkrétní situaci různé postavení (správce, zpracovatel apod.) a vzájemné vztahy.</w:t>
      </w:r>
      <w:r w:rsidR="00F9364B" w:rsidRPr="00F9364B">
        <w:rPr>
          <w:rFonts w:asciiTheme="minorHAnsi" w:hAnsiTheme="minorHAnsi" w:cs="Calibri"/>
        </w:rPr>
        <w:t xml:space="preserve"> Smluvní strany se zavazují při zpracování osobních údajů postupovat v souladu s příslušnými právními předpisy.</w:t>
      </w:r>
      <w:r w:rsidR="00F9364B">
        <w:rPr>
          <w:rFonts w:asciiTheme="minorHAnsi" w:hAnsiTheme="minorHAnsi" w:cs="Calibri"/>
        </w:rPr>
        <w:t xml:space="preserve"> </w:t>
      </w:r>
      <w:r w:rsidR="00E6573B" w:rsidRPr="00F9364B">
        <w:rPr>
          <w:rFonts w:asciiTheme="minorHAnsi" w:hAnsiTheme="minorHAnsi" w:cs="Calibri"/>
        </w:rPr>
        <w:t>Podrobnosti o</w:t>
      </w:r>
      <w:r w:rsidR="00443339" w:rsidRPr="00F9364B">
        <w:rPr>
          <w:rFonts w:asciiTheme="minorHAnsi" w:hAnsiTheme="minorHAnsi" w:cs="Calibri"/>
        </w:rPr>
        <w:t>hledně způsobů</w:t>
      </w:r>
      <w:r w:rsidR="00E6573B" w:rsidRPr="00F9364B">
        <w:rPr>
          <w:rFonts w:asciiTheme="minorHAnsi" w:hAnsiTheme="minorHAnsi" w:cs="Calibri"/>
        </w:rPr>
        <w:t xml:space="preserve"> zpracování osobních údajů a jejich ochran</w:t>
      </w:r>
      <w:r w:rsidR="00443339" w:rsidRPr="00F9364B">
        <w:rPr>
          <w:rFonts w:asciiTheme="minorHAnsi" w:hAnsiTheme="minorHAnsi" w:cs="Calibri"/>
        </w:rPr>
        <w:t>y</w:t>
      </w:r>
      <w:r w:rsidR="00E6573B" w:rsidRPr="00F9364B">
        <w:rPr>
          <w:rFonts w:asciiTheme="minorHAnsi" w:hAnsiTheme="minorHAnsi" w:cs="Calibri"/>
        </w:rPr>
        <w:t xml:space="preserve"> jsou </w:t>
      </w:r>
      <w:r w:rsidR="00443339" w:rsidRPr="00F9364B">
        <w:rPr>
          <w:rFonts w:asciiTheme="minorHAnsi" w:hAnsiTheme="minorHAnsi" w:cs="Calibri"/>
        </w:rPr>
        <w:t>v potřebném rozsahu</w:t>
      </w:r>
      <w:r w:rsidR="00E6573B" w:rsidRPr="00F9364B">
        <w:rPr>
          <w:rFonts w:asciiTheme="minorHAnsi" w:hAnsiTheme="minorHAnsi" w:cs="Calibri"/>
        </w:rPr>
        <w:t xml:space="preserve"> řešeny v příslušných systémových smlouvách dle čl. </w:t>
      </w:r>
      <w:r w:rsidR="00633ECB" w:rsidRPr="00F9364B">
        <w:rPr>
          <w:rFonts w:asciiTheme="minorHAnsi" w:hAnsiTheme="minorHAnsi" w:cs="Calibri"/>
        </w:rPr>
        <w:fldChar w:fldCharType="begin"/>
      </w:r>
      <w:r w:rsidR="00E6573B" w:rsidRPr="00F9364B">
        <w:rPr>
          <w:rFonts w:asciiTheme="minorHAnsi" w:hAnsiTheme="minorHAnsi" w:cs="Calibri"/>
        </w:rPr>
        <w:instrText xml:space="preserve"> REF _Ref44364252 \r \h </w:instrText>
      </w:r>
      <w:r w:rsidR="00633ECB" w:rsidRPr="00F9364B">
        <w:rPr>
          <w:rFonts w:asciiTheme="minorHAnsi" w:hAnsiTheme="minorHAnsi" w:cs="Calibri"/>
        </w:rPr>
      </w:r>
      <w:r w:rsidR="00633ECB" w:rsidRPr="00F9364B">
        <w:rPr>
          <w:rFonts w:asciiTheme="minorHAnsi" w:hAnsiTheme="minorHAnsi" w:cs="Calibri"/>
        </w:rPr>
        <w:fldChar w:fldCharType="separate"/>
      </w:r>
      <w:r w:rsidR="00647710">
        <w:rPr>
          <w:rFonts w:asciiTheme="minorHAnsi" w:hAnsiTheme="minorHAnsi" w:cs="Calibri"/>
        </w:rPr>
        <w:t>5</w:t>
      </w:r>
      <w:r w:rsidR="00633ECB" w:rsidRPr="00F9364B">
        <w:rPr>
          <w:rFonts w:asciiTheme="minorHAnsi" w:hAnsiTheme="minorHAnsi" w:cs="Calibri"/>
        </w:rPr>
        <w:fldChar w:fldCharType="end"/>
      </w:r>
      <w:r w:rsidR="00E6573B" w:rsidRPr="00F9364B">
        <w:rPr>
          <w:rFonts w:asciiTheme="minorHAnsi" w:hAnsiTheme="minorHAnsi" w:cs="Calibri"/>
        </w:rPr>
        <w:t xml:space="preserve"> této smlouvy.</w:t>
      </w:r>
    </w:p>
    <w:p w14:paraId="70C6B6EE" w14:textId="77777777" w:rsidR="00975905" w:rsidRPr="00975905" w:rsidRDefault="00313550" w:rsidP="00975905">
      <w:pPr>
        <w:pStyle w:val="rove1"/>
      </w:pPr>
      <w:bookmarkStart w:id="46" w:name="_Toc412265704"/>
      <w:r>
        <w:t>OSTATNÍ</w:t>
      </w:r>
    </w:p>
    <w:p w14:paraId="1264C0E0" w14:textId="04C19E59" w:rsidR="00234C26" w:rsidRDefault="00234C26" w:rsidP="00234C26">
      <w:pPr>
        <w:numPr>
          <w:ilvl w:val="1"/>
          <w:numId w:val="1"/>
        </w:numPr>
        <w:ind w:left="709" w:hanging="709"/>
        <w:jc w:val="both"/>
        <w:rPr>
          <w:rFonts w:asciiTheme="minorHAnsi" w:hAnsiTheme="minorHAnsi" w:cs="Calibri"/>
        </w:rPr>
      </w:pPr>
      <w:r>
        <w:rPr>
          <w:rFonts w:asciiTheme="minorHAnsi" w:hAnsiTheme="minorHAnsi" w:cs="Calibri"/>
        </w:rPr>
        <w:t xml:space="preserve">Tato smlouva není smlouvou o veřejných službách v přepravě cestujících ve smyslu nařízení č. 1370/2007 a </w:t>
      </w:r>
      <w:r w:rsidR="00AA745E">
        <w:rPr>
          <w:rFonts w:asciiTheme="minorHAnsi" w:hAnsiTheme="minorHAnsi" w:cs="Calibri"/>
        </w:rPr>
        <w:t>organizáto</w:t>
      </w:r>
      <w:r w:rsidR="00DB7D31">
        <w:rPr>
          <w:rFonts w:asciiTheme="minorHAnsi" w:hAnsiTheme="minorHAnsi" w:cs="Calibri"/>
        </w:rPr>
        <w:t>ři</w:t>
      </w:r>
      <w:r w:rsidR="00AA745E">
        <w:rPr>
          <w:rFonts w:asciiTheme="minorHAnsi" w:hAnsiTheme="minorHAnsi" w:cs="Calibri"/>
        </w:rPr>
        <w:t xml:space="preserve"> </w:t>
      </w:r>
      <w:r>
        <w:rPr>
          <w:rFonts w:asciiTheme="minorHAnsi" w:hAnsiTheme="minorHAnsi" w:cs="Calibri"/>
        </w:rPr>
        <w:t xml:space="preserve">ani </w:t>
      </w:r>
      <w:r w:rsidR="00AA745E">
        <w:rPr>
          <w:rFonts w:asciiTheme="minorHAnsi" w:hAnsiTheme="minorHAnsi" w:cs="Calibri"/>
        </w:rPr>
        <w:t>je</w:t>
      </w:r>
      <w:r w:rsidR="00DB7D31">
        <w:rPr>
          <w:rFonts w:asciiTheme="minorHAnsi" w:hAnsiTheme="minorHAnsi" w:cs="Calibri"/>
        </w:rPr>
        <w:t>jich</w:t>
      </w:r>
      <w:r w:rsidR="00AA745E">
        <w:rPr>
          <w:rFonts w:asciiTheme="minorHAnsi" w:hAnsiTheme="minorHAnsi" w:cs="Calibri"/>
        </w:rPr>
        <w:t xml:space="preserve"> </w:t>
      </w:r>
      <w:r>
        <w:rPr>
          <w:rFonts w:asciiTheme="minorHAnsi" w:hAnsiTheme="minorHAnsi" w:cs="Calibri"/>
        </w:rPr>
        <w:t>zřizovatel</w:t>
      </w:r>
      <w:r w:rsidR="00DB7D31">
        <w:rPr>
          <w:rFonts w:asciiTheme="minorHAnsi" w:hAnsiTheme="minorHAnsi" w:cs="Calibri"/>
        </w:rPr>
        <w:t>é</w:t>
      </w:r>
      <w:r>
        <w:rPr>
          <w:rFonts w:asciiTheme="minorHAnsi" w:hAnsiTheme="minorHAnsi" w:cs="Calibri"/>
        </w:rPr>
        <w:t xml:space="preserve"> nejsou vůči Dopravci v souvislosti s Integrovanými spoji v pozici objednatele veřejných služeb. Kompenzaci, případně další platby </w:t>
      </w:r>
      <w:r>
        <w:rPr>
          <w:rFonts w:asciiTheme="minorHAnsi" w:hAnsiTheme="minorHAnsi" w:cs="Calibri"/>
        </w:rPr>
        <w:lastRenderedPageBreak/>
        <w:t xml:space="preserve">či náhrady podle nařízení č. 1370/2007 poskytuje Dopravci příslušný objednatel daných veřejných služeb v přepravě cestujících v souladu s příslušnou </w:t>
      </w:r>
      <w:r w:rsidR="00766457">
        <w:rPr>
          <w:rFonts w:asciiTheme="minorHAnsi" w:hAnsiTheme="minorHAnsi" w:cs="Calibri"/>
        </w:rPr>
        <w:t>Závazkovou smlouvou KV</w:t>
      </w:r>
      <w:r>
        <w:rPr>
          <w:rFonts w:asciiTheme="minorHAnsi" w:hAnsiTheme="minorHAnsi" w:cs="Calibri"/>
        </w:rPr>
        <w:t>.</w:t>
      </w:r>
    </w:p>
    <w:p w14:paraId="3E4800F4" w14:textId="1BF769C6" w:rsidR="00F23A24" w:rsidRDefault="00234C26" w:rsidP="00F23A24">
      <w:pPr>
        <w:numPr>
          <w:ilvl w:val="1"/>
          <w:numId w:val="1"/>
        </w:numPr>
        <w:ind w:left="709" w:hanging="709"/>
        <w:jc w:val="both"/>
        <w:rPr>
          <w:rFonts w:asciiTheme="minorHAnsi" w:hAnsiTheme="minorHAnsi" w:cs="Calibri"/>
        </w:rPr>
      </w:pPr>
      <w:r>
        <w:rPr>
          <w:rFonts w:asciiTheme="minorHAnsi" w:hAnsiTheme="minorHAnsi" w:cs="Calibri"/>
        </w:rPr>
        <w:t xml:space="preserve">Ujednáními této smlouvy nejsou nijak dotčena práva a povinnosti Dopravce podle příslušných Smluv o veřejných službách, na jejichž základě jsou příslušné Integrované spoje objednávány. Dopravce uzavřením této smlouvy potvrzuje, že je právně i fakticky schopen současně dodržovat všechny své povinnosti jak podle této </w:t>
      </w:r>
      <w:r w:rsidR="00766457">
        <w:rPr>
          <w:rFonts w:asciiTheme="minorHAnsi" w:hAnsiTheme="minorHAnsi" w:cs="Calibri"/>
        </w:rPr>
        <w:t>S</w:t>
      </w:r>
      <w:r>
        <w:rPr>
          <w:rFonts w:asciiTheme="minorHAnsi" w:hAnsiTheme="minorHAnsi" w:cs="Calibri"/>
        </w:rPr>
        <w:t>mlouvy, tak podle příslušn</w:t>
      </w:r>
      <w:r w:rsidR="00766457">
        <w:rPr>
          <w:rFonts w:asciiTheme="minorHAnsi" w:hAnsiTheme="minorHAnsi" w:cs="Calibri"/>
        </w:rPr>
        <w:t>é</w:t>
      </w:r>
      <w:r>
        <w:rPr>
          <w:rFonts w:asciiTheme="minorHAnsi" w:hAnsiTheme="minorHAnsi" w:cs="Calibri"/>
        </w:rPr>
        <w:t xml:space="preserve"> </w:t>
      </w:r>
      <w:r w:rsidR="00766457">
        <w:rPr>
          <w:rFonts w:asciiTheme="minorHAnsi" w:hAnsiTheme="minorHAnsi" w:cs="Calibri"/>
        </w:rPr>
        <w:t>Závazkové smlouvy KV</w:t>
      </w:r>
      <w:r>
        <w:rPr>
          <w:rFonts w:asciiTheme="minorHAnsi" w:hAnsiTheme="minorHAnsi" w:cs="Calibri"/>
        </w:rPr>
        <w:t>.</w:t>
      </w:r>
    </w:p>
    <w:p w14:paraId="176CD970" w14:textId="645EA5C7" w:rsidR="00997636" w:rsidRPr="003B6B92" w:rsidRDefault="003E0F88" w:rsidP="003B6B92">
      <w:pPr>
        <w:numPr>
          <w:ilvl w:val="1"/>
          <w:numId w:val="1"/>
        </w:numPr>
        <w:ind w:left="709" w:hanging="709"/>
        <w:jc w:val="both"/>
        <w:rPr>
          <w:rFonts w:asciiTheme="minorHAnsi" w:hAnsiTheme="minorHAnsi" w:cs="Calibri"/>
        </w:rPr>
      </w:pPr>
      <w:r w:rsidRPr="004E3771">
        <w:rPr>
          <w:rFonts w:asciiTheme="minorHAnsi" w:hAnsiTheme="minorHAnsi" w:cs="Calibri"/>
        </w:rPr>
        <w:t xml:space="preserve">Smluvní strany budou společně periodicky provádět přepravní průzkum zaměřený na skladbu jízdních dokladů k verifikaci výše podílu tržeb z jízdného PID na Integrovaných vlacích. Přesný termín přepravního průzkumu bude stanoven s ohledem na dopravně inženýrskou vhodnost tohoto průzkumu po dohodě smluvních stran. Průzkum skladby jízdních dokladů bude probíhat pravidelně, obvykle jednou ročně. Dopravce se rovněž zavazuje poskytnout </w:t>
      </w:r>
      <w:r>
        <w:rPr>
          <w:rFonts w:asciiTheme="minorHAnsi" w:hAnsiTheme="minorHAnsi" w:cs="Calibri"/>
        </w:rPr>
        <w:t>organizátorům</w:t>
      </w:r>
      <w:r w:rsidRPr="004E3771">
        <w:rPr>
          <w:rFonts w:asciiTheme="minorHAnsi" w:hAnsiTheme="minorHAnsi" w:cs="Calibri"/>
        </w:rPr>
        <w:t xml:space="preserve"> přehledy z průzkumu frekvence cestujících podle </w:t>
      </w:r>
      <w:r w:rsidR="00766457">
        <w:rPr>
          <w:rFonts w:asciiTheme="minorHAnsi" w:hAnsiTheme="minorHAnsi" w:cs="Calibri"/>
        </w:rPr>
        <w:t>Závazkové smlouvy KV</w:t>
      </w:r>
      <w:r w:rsidRPr="004E3771">
        <w:rPr>
          <w:rFonts w:asciiTheme="minorHAnsi" w:hAnsiTheme="minorHAnsi" w:cs="Calibri"/>
        </w:rPr>
        <w:t xml:space="preserve">. Dopravce je v případě, pokud automatizovaný sběr dat (např. z odbavovacího systému, systému </w:t>
      </w:r>
      <w:proofErr w:type="spellStart"/>
      <w:r w:rsidRPr="004E3771">
        <w:rPr>
          <w:rFonts w:asciiTheme="minorHAnsi" w:hAnsiTheme="minorHAnsi" w:cs="Calibri"/>
        </w:rPr>
        <w:t>check</w:t>
      </w:r>
      <w:proofErr w:type="spellEnd"/>
      <w:r w:rsidRPr="004E3771">
        <w:rPr>
          <w:rFonts w:asciiTheme="minorHAnsi" w:hAnsiTheme="minorHAnsi" w:cs="Calibri"/>
        </w:rPr>
        <w:t>-in/</w:t>
      </w:r>
      <w:proofErr w:type="spellStart"/>
      <w:r w:rsidRPr="004E3771">
        <w:rPr>
          <w:rFonts w:asciiTheme="minorHAnsi" w:hAnsiTheme="minorHAnsi" w:cs="Calibri"/>
        </w:rPr>
        <w:t>check</w:t>
      </w:r>
      <w:proofErr w:type="spellEnd"/>
      <w:r w:rsidRPr="004E3771">
        <w:rPr>
          <w:rFonts w:asciiTheme="minorHAnsi" w:hAnsiTheme="minorHAnsi" w:cs="Calibri"/>
        </w:rPr>
        <w:t xml:space="preserve">-out a podobně) Dopravci umožní evidenci ve formě, v jaké </w:t>
      </w:r>
      <w:r>
        <w:rPr>
          <w:rFonts w:asciiTheme="minorHAnsi" w:hAnsiTheme="minorHAnsi" w:cs="Calibri"/>
        </w:rPr>
        <w:t>organizátoři</w:t>
      </w:r>
      <w:r w:rsidRPr="004E3771">
        <w:rPr>
          <w:rFonts w:asciiTheme="minorHAnsi" w:hAnsiTheme="minorHAnsi" w:cs="Calibri"/>
        </w:rPr>
        <w:t xml:space="preserve"> výstupy z frekvenčních průzkumů požaduj</w:t>
      </w:r>
      <w:r>
        <w:rPr>
          <w:rFonts w:asciiTheme="minorHAnsi" w:hAnsiTheme="minorHAnsi" w:cs="Calibri"/>
        </w:rPr>
        <w:t>í</w:t>
      </w:r>
      <w:r w:rsidRPr="004E3771">
        <w:rPr>
          <w:rFonts w:asciiTheme="minorHAnsi" w:hAnsiTheme="minorHAnsi" w:cs="Calibri"/>
        </w:rPr>
        <w:t xml:space="preserve">, oprávněn nahradit provádění průzkumů předložením odpovídajících dat z tohoto systému. </w:t>
      </w:r>
    </w:p>
    <w:p w14:paraId="062C7A3D" w14:textId="77777777" w:rsidR="00997636" w:rsidRPr="00997636" w:rsidRDefault="00997636" w:rsidP="00997636">
      <w:pPr>
        <w:pStyle w:val="Odstavecseseznamem"/>
        <w:ind w:left="709"/>
        <w:rPr>
          <w:rFonts w:asciiTheme="minorHAnsi" w:eastAsia="Calibri" w:hAnsiTheme="minorHAnsi" w:cs="Calibri"/>
        </w:rPr>
      </w:pPr>
    </w:p>
    <w:p w14:paraId="6B597797" w14:textId="77777777" w:rsidR="003D0510" w:rsidRPr="00B72700" w:rsidRDefault="003D0510" w:rsidP="00CE1B43">
      <w:pPr>
        <w:pStyle w:val="rove1"/>
        <w:spacing w:line="276" w:lineRule="auto"/>
        <w:rPr>
          <w:rFonts w:asciiTheme="minorHAnsi" w:hAnsiTheme="minorHAnsi"/>
        </w:rPr>
      </w:pPr>
      <w:r w:rsidRPr="00B72700">
        <w:rPr>
          <w:rFonts w:asciiTheme="minorHAnsi" w:hAnsiTheme="minorHAnsi"/>
        </w:rPr>
        <w:t>TRVÁNÍ A SKONČENÍ SMLUVNÍHO VZTAHU</w:t>
      </w:r>
      <w:bookmarkEnd w:id="46"/>
    </w:p>
    <w:p w14:paraId="624DCBB9" w14:textId="77777777" w:rsidR="00DD480D" w:rsidRPr="00493965" w:rsidRDefault="00DD480D" w:rsidP="00CE1B43">
      <w:pPr>
        <w:numPr>
          <w:ilvl w:val="1"/>
          <w:numId w:val="1"/>
        </w:numPr>
        <w:ind w:left="709" w:hanging="709"/>
        <w:jc w:val="both"/>
        <w:rPr>
          <w:rFonts w:asciiTheme="minorHAnsi" w:hAnsiTheme="minorHAnsi" w:cs="Calibri"/>
        </w:rPr>
      </w:pPr>
      <w:r w:rsidRPr="00493965">
        <w:rPr>
          <w:rFonts w:asciiTheme="minorHAnsi" w:hAnsiTheme="minorHAnsi" w:cs="Calibri"/>
        </w:rPr>
        <w:t xml:space="preserve">Tato </w:t>
      </w:r>
      <w:r w:rsidR="001774C3">
        <w:rPr>
          <w:rFonts w:asciiTheme="minorHAnsi" w:hAnsiTheme="minorHAnsi" w:cs="Calibri"/>
        </w:rPr>
        <w:t>s</w:t>
      </w:r>
      <w:r w:rsidRPr="00493965">
        <w:rPr>
          <w:rFonts w:asciiTheme="minorHAnsi" w:hAnsiTheme="minorHAnsi" w:cs="Calibri"/>
        </w:rPr>
        <w:t>mlouva nabývá platnosti dnem jejího podpisu Smluvními stranami</w:t>
      </w:r>
      <w:r w:rsidR="003D61C9">
        <w:rPr>
          <w:rFonts w:asciiTheme="minorHAnsi" w:hAnsiTheme="minorHAnsi" w:cs="Calibri"/>
        </w:rPr>
        <w:t xml:space="preserve"> a účinnosti dnem uveřejnění v registru smluv</w:t>
      </w:r>
      <w:r w:rsidRPr="00493965">
        <w:rPr>
          <w:rFonts w:asciiTheme="minorHAnsi" w:hAnsiTheme="minorHAnsi" w:cs="Calibri"/>
        </w:rPr>
        <w:t>.</w:t>
      </w:r>
    </w:p>
    <w:p w14:paraId="6C5AFCA4" w14:textId="4722869C" w:rsidR="00997636" w:rsidRPr="004A78E3" w:rsidRDefault="00562567" w:rsidP="004A78E3">
      <w:pPr>
        <w:numPr>
          <w:ilvl w:val="1"/>
          <w:numId w:val="1"/>
        </w:numPr>
        <w:ind w:left="709" w:hanging="709"/>
        <w:jc w:val="both"/>
        <w:rPr>
          <w:rFonts w:asciiTheme="minorHAnsi" w:hAnsiTheme="minorHAnsi" w:cs="Calibri"/>
        </w:rPr>
      </w:pPr>
      <w:r w:rsidRPr="003304A4">
        <w:rPr>
          <w:rFonts w:asciiTheme="minorHAnsi" w:hAnsiTheme="minorHAnsi" w:cs="Calibri"/>
        </w:rPr>
        <w:t xml:space="preserve">Tato </w:t>
      </w:r>
      <w:r w:rsidR="004A78E3">
        <w:rPr>
          <w:rFonts w:asciiTheme="minorHAnsi" w:hAnsiTheme="minorHAnsi" w:cs="Calibri"/>
        </w:rPr>
        <w:t>S</w:t>
      </w:r>
      <w:r w:rsidRPr="003304A4">
        <w:rPr>
          <w:rFonts w:asciiTheme="minorHAnsi" w:hAnsiTheme="minorHAnsi" w:cs="Calibri"/>
        </w:rPr>
        <w:t xml:space="preserve">mlouva se uzavírá na </w:t>
      </w:r>
      <w:r w:rsidR="004E37D0" w:rsidRPr="003304A4">
        <w:rPr>
          <w:rFonts w:asciiTheme="minorHAnsi" w:hAnsiTheme="minorHAnsi" w:cs="Calibri"/>
        </w:rPr>
        <w:t xml:space="preserve">dobu, po kterou platí </w:t>
      </w:r>
      <w:r w:rsidR="004A78E3">
        <w:rPr>
          <w:rFonts w:asciiTheme="minorHAnsi" w:hAnsiTheme="minorHAnsi" w:cs="Calibri"/>
        </w:rPr>
        <w:t>Závazková smlouva KV</w:t>
      </w:r>
      <w:r w:rsidR="0083587E" w:rsidRPr="003304A4">
        <w:rPr>
          <w:rFonts w:asciiTheme="minorHAnsi" w:hAnsiTheme="minorHAnsi" w:cs="Calibri"/>
        </w:rPr>
        <w:t>, podle níž je provozován alespoň jeden Integrovaný spoj.</w:t>
      </w:r>
    </w:p>
    <w:p w14:paraId="12AB1B5C" w14:textId="77777777" w:rsidR="00B60227" w:rsidRPr="00B60227" w:rsidRDefault="00FC6224" w:rsidP="00CE1B43">
      <w:pPr>
        <w:numPr>
          <w:ilvl w:val="1"/>
          <w:numId w:val="1"/>
        </w:numPr>
        <w:ind w:left="709" w:hanging="709"/>
        <w:jc w:val="both"/>
        <w:rPr>
          <w:rFonts w:asciiTheme="minorHAnsi" w:hAnsiTheme="minorHAnsi" w:cs="Calibri"/>
          <w:bCs/>
        </w:rPr>
      </w:pPr>
      <w:r w:rsidRPr="00493965">
        <w:rPr>
          <w:rFonts w:asciiTheme="minorHAnsi" w:hAnsiTheme="minorHAnsi" w:cs="Calibri"/>
        </w:rPr>
        <w:t xml:space="preserve">Tato </w:t>
      </w:r>
      <w:r w:rsidR="00B60227">
        <w:rPr>
          <w:rFonts w:asciiTheme="minorHAnsi" w:hAnsiTheme="minorHAnsi" w:cs="Calibri"/>
        </w:rPr>
        <w:t>s</w:t>
      </w:r>
      <w:r w:rsidRPr="00493965">
        <w:rPr>
          <w:rFonts w:asciiTheme="minorHAnsi" w:hAnsiTheme="minorHAnsi" w:cs="Calibri"/>
        </w:rPr>
        <w:t xml:space="preserve">mlouva </w:t>
      </w:r>
      <w:r w:rsidR="00B60227">
        <w:rPr>
          <w:rFonts w:asciiTheme="minorHAnsi" w:hAnsiTheme="minorHAnsi" w:cs="Calibri"/>
        </w:rPr>
        <w:t>zaniká též</w:t>
      </w:r>
    </w:p>
    <w:p w14:paraId="49455D95" w14:textId="77777777" w:rsidR="00B60227" w:rsidRPr="00B60227" w:rsidRDefault="00FC6224" w:rsidP="000D4E2C">
      <w:pPr>
        <w:numPr>
          <w:ilvl w:val="2"/>
          <w:numId w:val="1"/>
        </w:numPr>
        <w:spacing w:after="0"/>
        <w:ind w:left="1367" w:hanging="505"/>
        <w:jc w:val="both"/>
        <w:rPr>
          <w:rFonts w:asciiTheme="minorHAnsi" w:hAnsiTheme="minorHAnsi" w:cs="Calibri"/>
          <w:bCs/>
        </w:rPr>
      </w:pPr>
      <w:r w:rsidRPr="00493965">
        <w:rPr>
          <w:rFonts w:asciiTheme="minorHAnsi" w:hAnsiTheme="minorHAnsi" w:cs="Calibri"/>
        </w:rPr>
        <w:t>písemnou dohodou Smluvních stran</w:t>
      </w:r>
      <w:r w:rsidR="00B60227">
        <w:rPr>
          <w:rFonts w:asciiTheme="minorHAnsi" w:hAnsiTheme="minorHAnsi" w:cs="Calibri"/>
        </w:rPr>
        <w:t>;</w:t>
      </w:r>
    </w:p>
    <w:p w14:paraId="0523E9B6" w14:textId="77777777" w:rsidR="00E97BB8" w:rsidRPr="00B90A45" w:rsidRDefault="00E97BB8" w:rsidP="000D4E2C">
      <w:pPr>
        <w:numPr>
          <w:ilvl w:val="2"/>
          <w:numId w:val="1"/>
        </w:numPr>
        <w:spacing w:after="0"/>
        <w:ind w:left="1367" w:hanging="505"/>
        <w:jc w:val="both"/>
        <w:rPr>
          <w:rFonts w:asciiTheme="minorHAnsi" w:hAnsiTheme="minorHAnsi" w:cs="Calibri"/>
          <w:bCs/>
        </w:rPr>
      </w:pPr>
      <w:r w:rsidRPr="00493965">
        <w:rPr>
          <w:rFonts w:asciiTheme="minorHAnsi" w:hAnsiTheme="minorHAnsi" w:cs="Calibri"/>
        </w:rPr>
        <w:t>dn</w:t>
      </w:r>
      <w:r>
        <w:rPr>
          <w:rFonts w:asciiTheme="minorHAnsi" w:hAnsiTheme="minorHAnsi" w:cs="Calibri"/>
        </w:rPr>
        <w:t>em</w:t>
      </w:r>
      <w:r w:rsidRPr="00493965">
        <w:rPr>
          <w:rFonts w:asciiTheme="minorHAnsi" w:hAnsiTheme="minorHAnsi" w:cs="Calibri"/>
        </w:rPr>
        <w:t xml:space="preserve"> zániku účinnosti </w:t>
      </w:r>
      <w:r>
        <w:rPr>
          <w:rFonts w:asciiTheme="minorHAnsi" w:hAnsiTheme="minorHAnsi" w:cs="Calibri"/>
        </w:rPr>
        <w:t xml:space="preserve">všech </w:t>
      </w:r>
      <w:r w:rsidRPr="00493965">
        <w:rPr>
          <w:rFonts w:asciiTheme="minorHAnsi" w:hAnsiTheme="minorHAnsi" w:cs="Calibri"/>
        </w:rPr>
        <w:t>Smluv</w:t>
      </w:r>
      <w:r>
        <w:rPr>
          <w:rFonts w:asciiTheme="minorHAnsi" w:hAnsiTheme="minorHAnsi" w:cs="Calibri"/>
        </w:rPr>
        <w:t xml:space="preserve"> o veřejných službách, na jejichž základě jsou provozovány Integrované spoje;</w:t>
      </w:r>
    </w:p>
    <w:p w14:paraId="4DC990A8" w14:textId="77777777" w:rsidR="00B90A45" w:rsidRDefault="00A211BA" w:rsidP="000D4E2C">
      <w:pPr>
        <w:numPr>
          <w:ilvl w:val="2"/>
          <w:numId w:val="1"/>
        </w:numPr>
        <w:spacing w:after="0"/>
        <w:ind w:left="1367" w:hanging="505"/>
        <w:jc w:val="both"/>
        <w:rPr>
          <w:rFonts w:asciiTheme="minorHAnsi" w:hAnsiTheme="minorHAnsi" w:cs="Calibri"/>
          <w:bCs/>
        </w:rPr>
      </w:pPr>
      <w:r w:rsidRPr="00493965">
        <w:rPr>
          <w:rFonts w:asciiTheme="minorHAnsi" w:hAnsiTheme="minorHAnsi" w:cs="Calibri"/>
        </w:rPr>
        <w:t xml:space="preserve">odstoupením </w:t>
      </w:r>
      <w:r w:rsidR="00EB76B3">
        <w:rPr>
          <w:rFonts w:asciiTheme="minorHAnsi" w:hAnsiTheme="minorHAnsi" w:cs="Calibri"/>
        </w:rPr>
        <w:t xml:space="preserve">od smlouvy </w:t>
      </w:r>
      <w:r w:rsidRPr="00493965">
        <w:rPr>
          <w:rFonts w:asciiTheme="minorHAnsi" w:hAnsiTheme="minorHAnsi" w:cs="Calibri"/>
        </w:rPr>
        <w:t>ze strany</w:t>
      </w:r>
      <w:r w:rsidR="00EF42B8">
        <w:rPr>
          <w:rFonts w:asciiTheme="minorHAnsi" w:hAnsiTheme="minorHAnsi" w:cs="Calibri"/>
        </w:rPr>
        <w:t xml:space="preserve"> kteréhokoliv</w:t>
      </w:r>
      <w:r w:rsidRPr="00493965">
        <w:rPr>
          <w:rFonts w:asciiTheme="minorHAnsi" w:hAnsiTheme="minorHAnsi" w:cs="Calibri"/>
        </w:rPr>
        <w:t xml:space="preserve"> </w:t>
      </w:r>
      <w:r w:rsidR="00EF42B8">
        <w:rPr>
          <w:rFonts w:asciiTheme="minorHAnsi" w:hAnsiTheme="minorHAnsi" w:cs="Calibri"/>
        </w:rPr>
        <w:t>organizátora</w:t>
      </w:r>
      <w:r w:rsidR="00B60227">
        <w:rPr>
          <w:rFonts w:asciiTheme="minorHAnsi" w:hAnsiTheme="minorHAnsi" w:cs="Calibri"/>
        </w:rPr>
        <w:t>;</w:t>
      </w:r>
    </w:p>
    <w:p w14:paraId="48BF56F2" w14:textId="77777777" w:rsidR="005C219B" w:rsidRPr="00B90A45" w:rsidRDefault="00A211BA" w:rsidP="000D4E2C">
      <w:pPr>
        <w:numPr>
          <w:ilvl w:val="2"/>
          <w:numId w:val="1"/>
        </w:numPr>
        <w:spacing w:after="0"/>
        <w:ind w:left="1367" w:hanging="505"/>
        <w:jc w:val="both"/>
        <w:rPr>
          <w:rFonts w:asciiTheme="minorHAnsi" w:hAnsiTheme="minorHAnsi" w:cs="Calibri"/>
          <w:bCs/>
        </w:rPr>
      </w:pPr>
      <w:r w:rsidRPr="00B90A45">
        <w:rPr>
          <w:rFonts w:asciiTheme="minorHAnsi" w:hAnsiTheme="minorHAnsi" w:cs="Calibri"/>
        </w:rPr>
        <w:t xml:space="preserve">výpovědí </w:t>
      </w:r>
      <w:r w:rsidR="004B59A9" w:rsidRPr="00B90A45">
        <w:rPr>
          <w:rFonts w:asciiTheme="minorHAnsi" w:hAnsiTheme="minorHAnsi" w:cs="Calibri"/>
        </w:rPr>
        <w:t>smlouvy ze strany</w:t>
      </w:r>
      <w:r w:rsidR="00EF42B8">
        <w:rPr>
          <w:rFonts w:asciiTheme="minorHAnsi" w:hAnsiTheme="minorHAnsi" w:cs="Calibri"/>
        </w:rPr>
        <w:t xml:space="preserve"> kteréhokoliv organizátora</w:t>
      </w:r>
      <w:r w:rsidR="00B60227" w:rsidRPr="00B90A45">
        <w:rPr>
          <w:rFonts w:asciiTheme="minorHAnsi" w:hAnsiTheme="minorHAnsi" w:cs="Calibri"/>
        </w:rPr>
        <w:t>.</w:t>
      </w:r>
    </w:p>
    <w:p w14:paraId="5C74B97B" w14:textId="77777777" w:rsidR="000D4E2C" w:rsidRDefault="000D4E2C" w:rsidP="006B5C2E">
      <w:pPr>
        <w:ind w:left="708"/>
        <w:jc w:val="both"/>
        <w:rPr>
          <w:rFonts w:asciiTheme="minorHAnsi" w:hAnsiTheme="minorHAnsi" w:cs="Calibri"/>
        </w:rPr>
      </w:pPr>
    </w:p>
    <w:p w14:paraId="6F775A8D" w14:textId="223B6A96" w:rsidR="006B5C2E" w:rsidRPr="00493965" w:rsidRDefault="006B5C2E" w:rsidP="006B5C2E">
      <w:pPr>
        <w:ind w:left="708"/>
        <w:jc w:val="both"/>
        <w:rPr>
          <w:rFonts w:asciiTheme="minorHAnsi" w:hAnsiTheme="minorHAnsi" w:cs="Calibri"/>
          <w:bCs/>
        </w:rPr>
      </w:pPr>
      <w:r>
        <w:rPr>
          <w:rFonts w:asciiTheme="minorHAnsi" w:hAnsiTheme="minorHAnsi" w:cs="Calibri"/>
        </w:rPr>
        <w:t xml:space="preserve">Účinností odstoupení nebo výpovědi učiněných </w:t>
      </w:r>
      <w:r w:rsidR="00EF42B8">
        <w:rPr>
          <w:rFonts w:asciiTheme="minorHAnsi" w:hAnsiTheme="minorHAnsi" w:cs="Calibri"/>
        </w:rPr>
        <w:t>organizátorem</w:t>
      </w:r>
      <w:r>
        <w:rPr>
          <w:rFonts w:asciiTheme="minorHAnsi" w:hAnsiTheme="minorHAnsi" w:cs="Calibri"/>
        </w:rPr>
        <w:t xml:space="preserve"> zaniká tato smlouva v plném rozsahu vůči všem Smluvním stranám.</w:t>
      </w:r>
    </w:p>
    <w:p w14:paraId="50D9CEDB" w14:textId="77777777" w:rsidR="00786202" w:rsidRPr="00493965" w:rsidRDefault="00FB7629" w:rsidP="00CE1B43">
      <w:pPr>
        <w:numPr>
          <w:ilvl w:val="1"/>
          <w:numId w:val="1"/>
        </w:numPr>
        <w:ind w:left="709" w:hanging="709"/>
        <w:jc w:val="both"/>
        <w:rPr>
          <w:rFonts w:asciiTheme="minorHAnsi" w:hAnsiTheme="minorHAnsi" w:cs="Calibri"/>
          <w:bCs/>
        </w:rPr>
      </w:pPr>
      <w:r>
        <w:rPr>
          <w:rFonts w:asciiTheme="minorHAnsi" w:hAnsiTheme="minorHAnsi" w:cs="Calibri"/>
          <w:bCs/>
        </w:rPr>
        <w:t>Organizáto</w:t>
      </w:r>
      <w:r w:rsidR="00D82980">
        <w:rPr>
          <w:rFonts w:asciiTheme="minorHAnsi" w:hAnsiTheme="minorHAnsi" w:cs="Calibri"/>
          <w:bCs/>
        </w:rPr>
        <w:t>r je</w:t>
      </w:r>
      <w:r w:rsidR="00F35D62">
        <w:rPr>
          <w:rFonts w:asciiTheme="minorHAnsi" w:hAnsiTheme="minorHAnsi" w:cs="Calibri"/>
          <w:bCs/>
        </w:rPr>
        <w:t xml:space="preserve"> </w:t>
      </w:r>
      <w:r w:rsidR="00463806" w:rsidRPr="00493965">
        <w:rPr>
          <w:rFonts w:asciiTheme="minorHAnsi" w:hAnsiTheme="minorHAnsi" w:cs="Calibri"/>
          <w:bCs/>
        </w:rPr>
        <w:t>oprávněn</w:t>
      </w:r>
      <w:r w:rsidR="00072D7F" w:rsidRPr="00493965">
        <w:rPr>
          <w:rFonts w:asciiTheme="minorHAnsi" w:hAnsiTheme="minorHAnsi" w:cs="Calibri"/>
          <w:bCs/>
        </w:rPr>
        <w:t xml:space="preserve"> od této</w:t>
      </w:r>
      <w:r w:rsidR="00463806" w:rsidRPr="00493965">
        <w:rPr>
          <w:rFonts w:asciiTheme="minorHAnsi" w:hAnsiTheme="minorHAnsi" w:cs="Calibri"/>
          <w:bCs/>
        </w:rPr>
        <w:t xml:space="preserve"> </w:t>
      </w:r>
      <w:r>
        <w:rPr>
          <w:rFonts w:asciiTheme="minorHAnsi" w:hAnsiTheme="minorHAnsi" w:cs="Calibri"/>
          <w:bCs/>
        </w:rPr>
        <w:t>s</w:t>
      </w:r>
      <w:r w:rsidR="00463806" w:rsidRPr="00493965">
        <w:rPr>
          <w:rFonts w:asciiTheme="minorHAnsi" w:hAnsiTheme="minorHAnsi" w:cs="Calibri"/>
          <w:bCs/>
        </w:rPr>
        <w:t>mlouv</w:t>
      </w:r>
      <w:r w:rsidR="00072D7F" w:rsidRPr="00493965">
        <w:rPr>
          <w:rFonts w:asciiTheme="minorHAnsi" w:hAnsiTheme="minorHAnsi" w:cs="Calibri"/>
          <w:bCs/>
        </w:rPr>
        <w:t>y</w:t>
      </w:r>
      <w:r w:rsidR="00463806" w:rsidRPr="00493965">
        <w:rPr>
          <w:rFonts w:asciiTheme="minorHAnsi" w:hAnsiTheme="minorHAnsi" w:cs="Calibri"/>
          <w:bCs/>
        </w:rPr>
        <w:t xml:space="preserve"> </w:t>
      </w:r>
      <w:r w:rsidR="00072D7F" w:rsidRPr="00493965">
        <w:rPr>
          <w:rFonts w:asciiTheme="minorHAnsi" w:hAnsiTheme="minorHAnsi" w:cs="Calibri"/>
          <w:bCs/>
        </w:rPr>
        <w:t>odstoupi</w:t>
      </w:r>
      <w:r w:rsidR="00463806" w:rsidRPr="00493965">
        <w:rPr>
          <w:rFonts w:asciiTheme="minorHAnsi" w:hAnsiTheme="minorHAnsi" w:cs="Calibri"/>
          <w:bCs/>
        </w:rPr>
        <w:t>t v těchto případech:</w:t>
      </w:r>
    </w:p>
    <w:p w14:paraId="4EE1764F" w14:textId="77777777" w:rsidR="00786202" w:rsidRPr="00493965" w:rsidRDefault="002515B6" w:rsidP="000D4E2C">
      <w:pPr>
        <w:numPr>
          <w:ilvl w:val="0"/>
          <w:numId w:val="10"/>
        </w:numPr>
        <w:tabs>
          <w:tab w:val="left" w:pos="1134"/>
        </w:tabs>
        <w:spacing w:after="0"/>
        <w:ind w:left="1134" w:hanging="425"/>
        <w:jc w:val="both"/>
        <w:rPr>
          <w:rFonts w:asciiTheme="minorHAnsi" w:hAnsiTheme="minorHAnsi" w:cs="Calibri"/>
        </w:rPr>
      </w:pPr>
      <w:r w:rsidRPr="00493965">
        <w:rPr>
          <w:rFonts w:asciiTheme="minorHAnsi" w:hAnsiTheme="minorHAnsi" w:cs="Calibri"/>
        </w:rPr>
        <w:t xml:space="preserve">Dopravce závažným způsobem porušil povinnosti dle </w:t>
      </w:r>
      <w:r w:rsidR="00562567" w:rsidRPr="00493965">
        <w:rPr>
          <w:rFonts w:asciiTheme="minorHAnsi" w:hAnsiTheme="minorHAnsi" w:cs="Calibri"/>
        </w:rPr>
        <w:t xml:space="preserve">této </w:t>
      </w:r>
      <w:r w:rsidR="00FB7629">
        <w:rPr>
          <w:rFonts w:asciiTheme="minorHAnsi" w:hAnsiTheme="minorHAnsi" w:cs="Calibri"/>
        </w:rPr>
        <w:t>s</w:t>
      </w:r>
      <w:r w:rsidR="00100B83" w:rsidRPr="00493965">
        <w:rPr>
          <w:rFonts w:asciiTheme="minorHAnsi" w:hAnsiTheme="minorHAnsi" w:cs="Calibri"/>
        </w:rPr>
        <w:t>mlouvy</w:t>
      </w:r>
      <w:r w:rsidR="00562567" w:rsidRPr="00493965">
        <w:rPr>
          <w:rFonts w:asciiTheme="minorHAnsi" w:hAnsiTheme="minorHAnsi" w:cs="Calibri"/>
        </w:rPr>
        <w:t xml:space="preserve"> </w:t>
      </w:r>
      <w:r w:rsidR="008E541C" w:rsidRPr="00493965">
        <w:rPr>
          <w:rFonts w:asciiTheme="minorHAnsi" w:hAnsiTheme="minorHAnsi" w:cs="Calibri"/>
        </w:rPr>
        <w:t>a přes písemné</w:t>
      </w:r>
      <w:r w:rsidR="00562567" w:rsidRPr="00493965">
        <w:rPr>
          <w:rFonts w:asciiTheme="minorHAnsi" w:hAnsiTheme="minorHAnsi" w:cs="Calibri"/>
        </w:rPr>
        <w:t xml:space="preserve"> upozorněn</w:t>
      </w:r>
      <w:r w:rsidR="008E541C" w:rsidRPr="00493965">
        <w:rPr>
          <w:rFonts w:asciiTheme="minorHAnsi" w:hAnsiTheme="minorHAnsi" w:cs="Calibri"/>
        </w:rPr>
        <w:t>í</w:t>
      </w:r>
      <w:r w:rsidR="00562567" w:rsidRPr="00493965">
        <w:rPr>
          <w:rFonts w:asciiTheme="minorHAnsi" w:hAnsiTheme="minorHAnsi" w:cs="Calibri"/>
        </w:rPr>
        <w:t xml:space="preserve"> ve stanovené lhůtě ne</w:t>
      </w:r>
      <w:r w:rsidR="00FB7629">
        <w:rPr>
          <w:rFonts w:asciiTheme="minorHAnsi" w:hAnsiTheme="minorHAnsi" w:cs="Calibri"/>
        </w:rPr>
        <w:t>z</w:t>
      </w:r>
      <w:r w:rsidR="008E541C" w:rsidRPr="00493965">
        <w:rPr>
          <w:rFonts w:asciiTheme="minorHAnsi" w:hAnsiTheme="minorHAnsi" w:cs="Calibri"/>
        </w:rPr>
        <w:t xml:space="preserve">jednal </w:t>
      </w:r>
      <w:r w:rsidR="00EC20D3" w:rsidRPr="00493965">
        <w:rPr>
          <w:rFonts w:asciiTheme="minorHAnsi" w:hAnsiTheme="minorHAnsi" w:cs="Calibri"/>
        </w:rPr>
        <w:t>nápravu</w:t>
      </w:r>
      <w:r w:rsidR="00562567" w:rsidRPr="00493965">
        <w:rPr>
          <w:rFonts w:asciiTheme="minorHAnsi" w:hAnsiTheme="minorHAnsi" w:cs="Calibri"/>
        </w:rPr>
        <w:t>; za</w:t>
      </w:r>
      <w:r w:rsidRPr="00493965">
        <w:rPr>
          <w:rFonts w:asciiTheme="minorHAnsi" w:hAnsiTheme="minorHAnsi" w:cs="Calibri"/>
        </w:rPr>
        <w:t xml:space="preserve"> </w:t>
      </w:r>
      <w:r w:rsidR="00562567" w:rsidRPr="00493965">
        <w:rPr>
          <w:rFonts w:asciiTheme="minorHAnsi" w:hAnsiTheme="minorHAnsi" w:cs="Calibri"/>
        </w:rPr>
        <w:t xml:space="preserve">závažné </w:t>
      </w:r>
      <w:r w:rsidR="00482501" w:rsidRPr="00493965">
        <w:rPr>
          <w:rFonts w:asciiTheme="minorHAnsi" w:hAnsiTheme="minorHAnsi" w:cs="Calibri"/>
        </w:rPr>
        <w:t>porušení</w:t>
      </w:r>
      <w:r w:rsidR="00562567" w:rsidRPr="00493965">
        <w:rPr>
          <w:rFonts w:asciiTheme="minorHAnsi" w:hAnsiTheme="minorHAnsi" w:cs="Calibri"/>
        </w:rPr>
        <w:t xml:space="preserve"> této </w:t>
      </w:r>
      <w:r w:rsidR="00FB7629">
        <w:rPr>
          <w:rFonts w:asciiTheme="minorHAnsi" w:hAnsiTheme="minorHAnsi" w:cs="Calibri"/>
        </w:rPr>
        <w:t>s</w:t>
      </w:r>
      <w:r w:rsidR="00562567" w:rsidRPr="00493965">
        <w:rPr>
          <w:rFonts w:asciiTheme="minorHAnsi" w:hAnsiTheme="minorHAnsi" w:cs="Calibri"/>
        </w:rPr>
        <w:t xml:space="preserve">mlouvy se </w:t>
      </w:r>
      <w:r w:rsidRPr="00493965">
        <w:rPr>
          <w:rFonts w:asciiTheme="minorHAnsi" w:hAnsiTheme="minorHAnsi" w:cs="Calibri"/>
        </w:rPr>
        <w:t xml:space="preserve">přitom </w:t>
      </w:r>
      <w:r w:rsidR="00562567" w:rsidRPr="00493965">
        <w:rPr>
          <w:rFonts w:asciiTheme="minorHAnsi" w:hAnsiTheme="minorHAnsi" w:cs="Calibri"/>
        </w:rPr>
        <w:t xml:space="preserve">považuje takové jednání, které </w:t>
      </w:r>
      <w:r w:rsidR="0029558B" w:rsidRPr="00493965">
        <w:rPr>
          <w:rFonts w:asciiTheme="minorHAnsi" w:hAnsiTheme="minorHAnsi" w:cs="Calibri"/>
        </w:rPr>
        <w:t xml:space="preserve">závažným způsobem </w:t>
      </w:r>
      <w:r w:rsidR="00562567" w:rsidRPr="00493965">
        <w:rPr>
          <w:rFonts w:asciiTheme="minorHAnsi" w:hAnsiTheme="minorHAnsi" w:cs="Calibri"/>
        </w:rPr>
        <w:t>narušuje</w:t>
      </w:r>
      <w:r w:rsidRPr="00493965">
        <w:rPr>
          <w:rFonts w:asciiTheme="minorHAnsi" w:hAnsiTheme="minorHAnsi" w:cs="Calibri"/>
        </w:rPr>
        <w:t xml:space="preserve"> </w:t>
      </w:r>
      <w:r w:rsidR="0029558B" w:rsidRPr="00493965">
        <w:rPr>
          <w:rFonts w:asciiTheme="minorHAnsi" w:hAnsiTheme="minorHAnsi" w:cs="Calibri"/>
        </w:rPr>
        <w:t xml:space="preserve">fungování </w:t>
      </w:r>
      <w:r w:rsidR="00562567" w:rsidRPr="00493965">
        <w:rPr>
          <w:rFonts w:asciiTheme="minorHAnsi" w:hAnsiTheme="minorHAnsi" w:cs="Calibri"/>
        </w:rPr>
        <w:t xml:space="preserve">systému </w:t>
      </w:r>
      <w:r w:rsidR="00FB7629">
        <w:rPr>
          <w:rFonts w:asciiTheme="minorHAnsi" w:hAnsiTheme="minorHAnsi" w:cs="Calibri"/>
        </w:rPr>
        <w:t>PID</w:t>
      </w:r>
      <w:r w:rsidR="00EC20D3" w:rsidRPr="00493965">
        <w:rPr>
          <w:rFonts w:asciiTheme="minorHAnsi" w:hAnsiTheme="minorHAnsi" w:cs="Calibri"/>
        </w:rPr>
        <w:t>;</w:t>
      </w:r>
    </w:p>
    <w:p w14:paraId="3A848ADE" w14:textId="77777777" w:rsidR="00786202" w:rsidRPr="00493965" w:rsidRDefault="00FB7629" w:rsidP="000D4E2C">
      <w:pPr>
        <w:numPr>
          <w:ilvl w:val="0"/>
          <w:numId w:val="10"/>
        </w:numPr>
        <w:tabs>
          <w:tab w:val="left" w:pos="1134"/>
        </w:tabs>
        <w:spacing w:after="0"/>
        <w:ind w:left="1134" w:hanging="425"/>
        <w:jc w:val="both"/>
        <w:rPr>
          <w:rFonts w:asciiTheme="minorHAnsi" w:hAnsiTheme="minorHAnsi" w:cs="Calibri"/>
        </w:rPr>
      </w:pPr>
      <w:r>
        <w:rPr>
          <w:rFonts w:asciiTheme="minorHAnsi" w:hAnsiTheme="minorHAnsi"/>
        </w:rPr>
        <w:lastRenderedPageBreak/>
        <w:t>b</w:t>
      </w:r>
      <w:r w:rsidR="00742AEA" w:rsidRPr="00493965">
        <w:rPr>
          <w:rFonts w:asciiTheme="minorHAnsi" w:hAnsiTheme="minorHAnsi"/>
        </w:rPr>
        <w:t>yla ukončen</w:t>
      </w:r>
      <w:r w:rsidR="00FF3954" w:rsidRPr="00493965">
        <w:rPr>
          <w:rFonts w:asciiTheme="minorHAnsi" w:hAnsiTheme="minorHAnsi"/>
        </w:rPr>
        <w:t>a platnost</w:t>
      </w:r>
      <w:r w:rsidR="00742AEA" w:rsidRPr="00493965">
        <w:rPr>
          <w:rFonts w:asciiTheme="minorHAnsi" w:hAnsiTheme="minorHAnsi"/>
        </w:rPr>
        <w:t xml:space="preserve"> všech licencí</w:t>
      </w:r>
      <w:r>
        <w:rPr>
          <w:rFonts w:asciiTheme="minorHAnsi" w:hAnsiTheme="minorHAnsi"/>
        </w:rPr>
        <w:t xml:space="preserve"> Dopravce potřebných k provozování Integrovaných spojů</w:t>
      </w:r>
      <w:r w:rsidR="00742AEA" w:rsidRPr="00493965">
        <w:rPr>
          <w:rFonts w:asciiTheme="minorHAnsi" w:hAnsiTheme="minorHAnsi"/>
        </w:rPr>
        <w:t>;</w:t>
      </w:r>
    </w:p>
    <w:p w14:paraId="14A01496" w14:textId="77777777" w:rsidR="006B5C2E" w:rsidRDefault="006E0C89" w:rsidP="000D4E2C">
      <w:pPr>
        <w:numPr>
          <w:ilvl w:val="0"/>
          <w:numId w:val="10"/>
        </w:numPr>
        <w:tabs>
          <w:tab w:val="left" w:pos="1134"/>
        </w:tabs>
        <w:spacing w:after="0"/>
        <w:ind w:left="1134" w:hanging="425"/>
        <w:jc w:val="both"/>
        <w:rPr>
          <w:rFonts w:asciiTheme="minorHAnsi" w:hAnsiTheme="minorHAnsi" w:cs="Calibri"/>
        </w:rPr>
      </w:pPr>
      <w:r>
        <w:rPr>
          <w:rFonts w:asciiTheme="minorHAnsi" w:hAnsiTheme="minorHAnsi" w:cs="Calibri"/>
        </w:rPr>
        <w:t>b</w:t>
      </w:r>
      <w:r w:rsidR="006457AA" w:rsidRPr="00493965">
        <w:rPr>
          <w:rFonts w:asciiTheme="minorHAnsi" w:hAnsiTheme="minorHAnsi" w:cs="Calibri"/>
        </w:rPr>
        <w:t>yl</w:t>
      </w:r>
      <w:r w:rsidR="0010736D" w:rsidRPr="00493965">
        <w:rPr>
          <w:rFonts w:asciiTheme="minorHAnsi" w:hAnsiTheme="minorHAnsi" w:cs="Calibri"/>
        </w:rPr>
        <w:t>o</w:t>
      </w:r>
      <w:r w:rsidR="006E08BC" w:rsidRPr="00493965">
        <w:rPr>
          <w:rFonts w:asciiTheme="minorHAnsi" w:hAnsiTheme="minorHAnsi" w:cs="Calibri"/>
        </w:rPr>
        <w:t xml:space="preserve">-li (i) na návrh Dopravce zahájeno insolvenční řízení podle zákona č. 182/2006 Sb., </w:t>
      </w:r>
      <w:r>
        <w:rPr>
          <w:rFonts w:asciiTheme="minorHAnsi" w:hAnsiTheme="minorHAnsi" w:cs="Calibri"/>
        </w:rPr>
        <w:t>o</w:t>
      </w:r>
      <w:r w:rsidR="008227AF">
        <w:rPr>
          <w:rFonts w:asciiTheme="minorHAnsi" w:hAnsiTheme="minorHAnsi" w:cs="Calibri"/>
        </w:rPr>
        <w:t> </w:t>
      </w:r>
      <w:r>
        <w:rPr>
          <w:rFonts w:asciiTheme="minorHAnsi" w:hAnsiTheme="minorHAnsi" w:cs="Calibri"/>
        </w:rPr>
        <w:t xml:space="preserve">úpadku a způsobech jeho řešení (insolvenční zákon), </w:t>
      </w:r>
      <w:r w:rsidR="006E08BC" w:rsidRPr="00493965">
        <w:rPr>
          <w:rFonts w:asciiTheme="minorHAnsi" w:hAnsiTheme="minorHAnsi" w:cs="Calibri"/>
        </w:rPr>
        <w:t>v</w:t>
      </w:r>
      <w:r>
        <w:rPr>
          <w:rFonts w:asciiTheme="minorHAnsi" w:hAnsiTheme="minorHAnsi" w:cs="Calibri"/>
        </w:rPr>
        <w:t>e</w:t>
      </w:r>
      <w:r w:rsidR="006E08BC" w:rsidRPr="00493965">
        <w:rPr>
          <w:rFonts w:asciiTheme="minorHAnsi" w:hAnsiTheme="minorHAnsi" w:cs="Calibri"/>
        </w:rPr>
        <w:t>  znění</w:t>
      </w:r>
      <w:r>
        <w:rPr>
          <w:rFonts w:asciiTheme="minorHAnsi" w:hAnsiTheme="minorHAnsi" w:cs="Calibri"/>
        </w:rPr>
        <w:t xml:space="preserve"> pozdějších předpisů (dále jen „</w:t>
      </w:r>
      <w:r w:rsidRPr="006E0C89">
        <w:rPr>
          <w:rFonts w:asciiTheme="minorHAnsi" w:hAnsiTheme="minorHAnsi" w:cs="Calibri"/>
          <w:b/>
        </w:rPr>
        <w:t>insolvenční zákon</w:t>
      </w:r>
      <w:r>
        <w:rPr>
          <w:rFonts w:asciiTheme="minorHAnsi" w:hAnsiTheme="minorHAnsi" w:cs="Calibri"/>
        </w:rPr>
        <w:t>“)</w:t>
      </w:r>
      <w:r w:rsidR="006E08BC" w:rsidRPr="00493965">
        <w:rPr>
          <w:rFonts w:asciiTheme="minorHAnsi" w:hAnsiTheme="minorHAnsi" w:cs="Calibri"/>
        </w:rPr>
        <w:t xml:space="preserve">, jehož předmětem </w:t>
      </w:r>
      <w:r w:rsidR="0010736D" w:rsidRPr="00493965">
        <w:rPr>
          <w:rFonts w:asciiTheme="minorHAnsi" w:hAnsiTheme="minorHAnsi" w:cs="Calibri"/>
        </w:rPr>
        <w:t xml:space="preserve">je </w:t>
      </w:r>
      <w:r w:rsidR="006E08BC" w:rsidRPr="00493965">
        <w:rPr>
          <w:rFonts w:asciiTheme="minorHAnsi" w:hAnsiTheme="minorHAnsi" w:cs="Calibri"/>
        </w:rPr>
        <w:t xml:space="preserve">úpadek nebo hrozící úpadek </w:t>
      </w:r>
      <w:r w:rsidR="00805599" w:rsidRPr="00493965">
        <w:rPr>
          <w:rFonts w:asciiTheme="minorHAnsi" w:hAnsiTheme="minorHAnsi" w:cs="Calibri"/>
        </w:rPr>
        <w:t>Dopravce</w:t>
      </w:r>
      <w:r w:rsidR="006E08BC" w:rsidRPr="00493965">
        <w:rPr>
          <w:rFonts w:asciiTheme="minorHAnsi" w:hAnsiTheme="minorHAnsi" w:cs="Calibri"/>
        </w:rPr>
        <w:t>; nebo (</w:t>
      </w:r>
      <w:proofErr w:type="spellStart"/>
      <w:r w:rsidR="006E08BC" w:rsidRPr="00493965">
        <w:rPr>
          <w:rFonts w:asciiTheme="minorHAnsi" w:hAnsiTheme="minorHAnsi" w:cs="Calibri"/>
        </w:rPr>
        <w:t>ii</w:t>
      </w:r>
      <w:proofErr w:type="spellEnd"/>
      <w:r w:rsidR="006E08BC" w:rsidRPr="00493965">
        <w:rPr>
          <w:rFonts w:asciiTheme="minorHAnsi" w:hAnsiTheme="minorHAnsi" w:cs="Calibri"/>
        </w:rPr>
        <w:t xml:space="preserve">) zahájeno </w:t>
      </w:r>
      <w:r w:rsidR="008227AF">
        <w:rPr>
          <w:rFonts w:asciiTheme="minorHAnsi" w:hAnsiTheme="minorHAnsi" w:cs="Calibri"/>
        </w:rPr>
        <w:t xml:space="preserve">na návrh jiné osoby než Dopravce </w:t>
      </w:r>
      <w:r w:rsidR="006E08BC" w:rsidRPr="00493965">
        <w:rPr>
          <w:rFonts w:asciiTheme="minorHAnsi" w:hAnsiTheme="minorHAnsi" w:cs="Calibri"/>
        </w:rPr>
        <w:t xml:space="preserve">insolvenční řízení podle insolvenčního zákona, jehož předmětem </w:t>
      </w:r>
      <w:r w:rsidR="0010736D" w:rsidRPr="00493965">
        <w:rPr>
          <w:rFonts w:asciiTheme="minorHAnsi" w:hAnsiTheme="minorHAnsi" w:cs="Calibri"/>
        </w:rPr>
        <w:t xml:space="preserve">je </w:t>
      </w:r>
      <w:r w:rsidR="006E08BC" w:rsidRPr="00493965">
        <w:rPr>
          <w:rFonts w:asciiTheme="minorHAnsi" w:hAnsiTheme="minorHAnsi" w:cs="Calibri"/>
        </w:rPr>
        <w:t xml:space="preserve">úpadek nebo hrozící úpadek </w:t>
      </w:r>
      <w:r w:rsidR="00805599" w:rsidRPr="00493965">
        <w:rPr>
          <w:rFonts w:asciiTheme="minorHAnsi" w:hAnsiTheme="minorHAnsi" w:cs="Calibri"/>
        </w:rPr>
        <w:t>Dopravce</w:t>
      </w:r>
      <w:r w:rsidR="008227AF">
        <w:rPr>
          <w:rFonts w:asciiTheme="minorHAnsi" w:hAnsiTheme="minorHAnsi" w:cs="Calibri"/>
        </w:rPr>
        <w:t>,</w:t>
      </w:r>
      <w:r w:rsidR="00805599" w:rsidRPr="00493965">
        <w:rPr>
          <w:rFonts w:asciiTheme="minorHAnsi" w:hAnsiTheme="minorHAnsi" w:cs="Calibri"/>
        </w:rPr>
        <w:t xml:space="preserve"> </w:t>
      </w:r>
      <w:r w:rsidR="006E08BC" w:rsidRPr="00493965">
        <w:rPr>
          <w:rFonts w:asciiTheme="minorHAnsi" w:hAnsiTheme="minorHAnsi" w:cs="Calibri"/>
        </w:rPr>
        <w:t xml:space="preserve">a </w:t>
      </w:r>
      <w:r w:rsidR="008227AF">
        <w:rPr>
          <w:rFonts w:asciiTheme="minorHAnsi" w:hAnsiTheme="minorHAnsi" w:cs="Calibri"/>
        </w:rPr>
        <w:t xml:space="preserve">v tomto řízení </w:t>
      </w:r>
      <w:r w:rsidR="00A85105">
        <w:rPr>
          <w:rFonts w:asciiTheme="minorHAnsi" w:hAnsiTheme="minorHAnsi" w:cs="Calibri"/>
        </w:rPr>
        <w:t xml:space="preserve">bylo </w:t>
      </w:r>
      <w:r w:rsidR="00A85105" w:rsidRPr="00493965">
        <w:rPr>
          <w:rFonts w:asciiTheme="minorHAnsi" w:hAnsiTheme="minorHAnsi" w:cs="Calibri"/>
        </w:rPr>
        <w:t>insolvenčním soudem nařízeno předběžné opatření podle § 113 insolvenčního zákona</w:t>
      </w:r>
      <w:r w:rsidR="00A85105">
        <w:rPr>
          <w:rFonts w:asciiTheme="minorHAnsi" w:hAnsiTheme="minorHAnsi" w:cs="Calibri"/>
        </w:rPr>
        <w:t xml:space="preserve"> anebo </w:t>
      </w:r>
      <w:r w:rsidR="008227AF">
        <w:rPr>
          <w:rFonts w:asciiTheme="minorHAnsi" w:hAnsiTheme="minorHAnsi" w:cs="Calibri"/>
        </w:rPr>
        <w:t>byl zjištěn úpadek Dopravce</w:t>
      </w:r>
      <w:r w:rsidR="00562567" w:rsidRPr="00493965">
        <w:rPr>
          <w:rFonts w:asciiTheme="minorHAnsi" w:hAnsiTheme="minorHAnsi" w:cs="Calibri"/>
        </w:rPr>
        <w:t>.</w:t>
      </w:r>
    </w:p>
    <w:p w14:paraId="2B58BF75" w14:textId="77777777" w:rsidR="004A78E3" w:rsidRPr="006B5C2E" w:rsidRDefault="004A78E3" w:rsidP="004A78E3">
      <w:pPr>
        <w:tabs>
          <w:tab w:val="left" w:pos="1134"/>
        </w:tabs>
        <w:spacing w:after="0"/>
        <w:jc w:val="both"/>
        <w:rPr>
          <w:rFonts w:asciiTheme="minorHAnsi" w:hAnsiTheme="minorHAnsi" w:cs="Calibri"/>
        </w:rPr>
      </w:pPr>
    </w:p>
    <w:p w14:paraId="5C427A5C" w14:textId="5F2B79C5" w:rsidR="005E2FBB" w:rsidRDefault="005E2FBB" w:rsidP="00CE1B43">
      <w:pPr>
        <w:numPr>
          <w:ilvl w:val="1"/>
          <w:numId w:val="1"/>
        </w:numPr>
        <w:ind w:left="709" w:hanging="709"/>
        <w:jc w:val="both"/>
        <w:rPr>
          <w:rFonts w:asciiTheme="minorHAnsi" w:hAnsiTheme="minorHAnsi" w:cs="Calibri"/>
        </w:rPr>
      </w:pPr>
      <w:r>
        <w:rPr>
          <w:rFonts w:asciiTheme="minorHAnsi" w:hAnsiTheme="minorHAnsi" w:cs="Calibri"/>
        </w:rPr>
        <w:t xml:space="preserve">V případě zániku této smlouvy je Dopravce povinen bezodkladně učinit veškeré potřebné kroky a poskytnout veškerou potřebnou součinnost svým smluvním partnerům k ukončení všech systémových smluv dle čl. </w:t>
      </w:r>
      <w:r w:rsidR="00633ECB">
        <w:rPr>
          <w:rFonts w:asciiTheme="minorHAnsi" w:hAnsiTheme="minorHAnsi" w:cs="Calibri"/>
        </w:rPr>
        <w:fldChar w:fldCharType="begin"/>
      </w:r>
      <w:r>
        <w:rPr>
          <w:rFonts w:asciiTheme="minorHAnsi" w:hAnsiTheme="minorHAnsi" w:cs="Calibri"/>
        </w:rPr>
        <w:instrText xml:space="preserve"> REF _Ref44364252 \r \h </w:instrText>
      </w:r>
      <w:r w:rsidR="00633ECB">
        <w:rPr>
          <w:rFonts w:asciiTheme="minorHAnsi" w:hAnsiTheme="minorHAnsi" w:cs="Calibri"/>
        </w:rPr>
      </w:r>
      <w:r w:rsidR="00633ECB">
        <w:rPr>
          <w:rFonts w:asciiTheme="minorHAnsi" w:hAnsiTheme="minorHAnsi" w:cs="Calibri"/>
        </w:rPr>
        <w:fldChar w:fldCharType="separate"/>
      </w:r>
      <w:r w:rsidR="00647710">
        <w:rPr>
          <w:rFonts w:asciiTheme="minorHAnsi" w:hAnsiTheme="minorHAnsi" w:cs="Calibri"/>
        </w:rPr>
        <w:t>5</w:t>
      </w:r>
      <w:r w:rsidR="00633ECB">
        <w:rPr>
          <w:rFonts w:asciiTheme="minorHAnsi" w:hAnsiTheme="minorHAnsi" w:cs="Calibri"/>
        </w:rPr>
        <w:fldChar w:fldCharType="end"/>
      </w:r>
      <w:r>
        <w:rPr>
          <w:rFonts w:asciiTheme="minorHAnsi" w:hAnsiTheme="minorHAnsi" w:cs="Calibri"/>
        </w:rPr>
        <w:t xml:space="preserve"> této smlouvy, leda by se v konkrétním případě dohodl se smluvními partnery jinak.</w:t>
      </w:r>
    </w:p>
    <w:p w14:paraId="7D5CFA47" w14:textId="77777777" w:rsidR="00733E5E" w:rsidRPr="00493965" w:rsidRDefault="0034449B" w:rsidP="00CE1B43">
      <w:pPr>
        <w:numPr>
          <w:ilvl w:val="1"/>
          <w:numId w:val="1"/>
        </w:numPr>
        <w:ind w:left="709" w:hanging="709"/>
        <w:jc w:val="both"/>
        <w:rPr>
          <w:rFonts w:asciiTheme="minorHAnsi" w:hAnsiTheme="minorHAnsi" w:cs="Calibri"/>
        </w:rPr>
      </w:pPr>
      <w:r w:rsidRPr="00493965">
        <w:rPr>
          <w:rFonts w:asciiTheme="minorHAnsi" w:hAnsiTheme="minorHAnsi" w:cs="Calibri"/>
        </w:rPr>
        <w:t xml:space="preserve">V případě ukončení smluvního vztahu </w:t>
      </w:r>
      <w:r w:rsidR="00BE3FED" w:rsidRPr="00493965">
        <w:rPr>
          <w:rFonts w:asciiTheme="minorHAnsi" w:hAnsiTheme="minorHAnsi" w:cs="Calibri"/>
        </w:rPr>
        <w:t xml:space="preserve">založeného touto </w:t>
      </w:r>
      <w:r w:rsidR="005E2FBB">
        <w:rPr>
          <w:rFonts w:asciiTheme="minorHAnsi" w:hAnsiTheme="minorHAnsi" w:cs="Calibri"/>
        </w:rPr>
        <w:t>s</w:t>
      </w:r>
      <w:r w:rsidR="00BE3FED" w:rsidRPr="00493965">
        <w:rPr>
          <w:rFonts w:asciiTheme="minorHAnsi" w:hAnsiTheme="minorHAnsi" w:cs="Calibri"/>
        </w:rPr>
        <w:t xml:space="preserve">mlouvou </w:t>
      </w:r>
      <w:r w:rsidRPr="00493965">
        <w:rPr>
          <w:rFonts w:asciiTheme="minorHAnsi" w:hAnsiTheme="minorHAnsi" w:cs="Calibri"/>
        </w:rPr>
        <w:t>je Dopravce povinen vypořádat veškeré závazky vůči ostatním subjektů</w:t>
      </w:r>
      <w:r w:rsidR="00833CCE" w:rsidRPr="00493965">
        <w:rPr>
          <w:rFonts w:asciiTheme="minorHAnsi" w:hAnsiTheme="minorHAnsi" w:cs="Calibri"/>
        </w:rPr>
        <w:t>m</w:t>
      </w:r>
      <w:r w:rsidRPr="00493965">
        <w:rPr>
          <w:rFonts w:asciiTheme="minorHAnsi" w:hAnsiTheme="minorHAnsi" w:cs="Calibri"/>
        </w:rPr>
        <w:t xml:space="preserve"> zúčtování ve lhůtě splatnosti těchto závazků.</w:t>
      </w:r>
    </w:p>
    <w:p w14:paraId="72FA7458" w14:textId="6B8CA9DB" w:rsidR="00463806" w:rsidRDefault="00463806" w:rsidP="00CE1B43">
      <w:pPr>
        <w:numPr>
          <w:ilvl w:val="1"/>
          <w:numId w:val="1"/>
        </w:numPr>
        <w:ind w:left="709" w:hanging="709"/>
        <w:jc w:val="both"/>
        <w:rPr>
          <w:rFonts w:asciiTheme="minorHAnsi" w:hAnsiTheme="minorHAnsi" w:cs="Calibri"/>
        </w:rPr>
      </w:pPr>
      <w:r w:rsidRPr="00493965">
        <w:rPr>
          <w:rFonts w:asciiTheme="minorHAnsi" w:hAnsiTheme="minorHAnsi" w:cs="Calibri"/>
        </w:rPr>
        <w:t xml:space="preserve">Veškerá nevypořádaná práva a povinnosti vyplývající z této </w:t>
      </w:r>
      <w:r w:rsidR="006B5C2E">
        <w:rPr>
          <w:rFonts w:asciiTheme="minorHAnsi" w:hAnsiTheme="minorHAnsi" w:cs="Calibri"/>
        </w:rPr>
        <w:t>s</w:t>
      </w:r>
      <w:r w:rsidRPr="00493965">
        <w:rPr>
          <w:rFonts w:asciiTheme="minorHAnsi" w:hAnsiTheme="minorHAnsi" w:cs="Calibri"/>
        </w:rPr>
        <w:t>mlouvy</w:t>
      </w:r>
      <w:r w:rsidR="006B5C2E">
        <w:rPr>
          <w:rFonts w:asciiTheme="minorHAnsi" w:hAnsiTheme="minorHAnsi" w:cs="Calibri"/>
        </w:rPr>
        <w:t xml:space="preserve"> kterékoliv</w:t>
      </w:r>
      <w:r w:rsidRPr="00493965">
        <w:rPr>
          <w:rFonts w:asciiTheme="minorHAnsi" w:hAnsiTheme="minorHAnsi" w:cs="Calibri"/>
        </w:rPr>
        <w:t xml:space="preserve"> </w:t>
      </w:r>
      <w:r w:rsidR="006B5C2E">
        <w:rPr>
          <w:rFonts w:asciiTheme="minorHAnsi" w:hAnsiTheme="minorHAnsi" w:cs="Calibri"/>
        </w:rPr>
        <w:t>Smluvní straně</w:t>
      </w:r>
      <w:r w:rsidRPr="00493965">
        <w:rPr>
          <w:rFonts w:asciiTheme="minorHAnsi" w:hAnsiTheme="minorHAnsi" w:cs="Calibri"/>
        </w:rPr>
        <w:t xml:space="preserve"> ke dni ukončení </w:t>
      </w:r>
      <w:r w:rsidR="0084317F">
        <w:rPr>
          <w:rFonts w:asciiTheme="minorHAnsi" w:hAnsiTheme="minorHAnsi" w:cs="Calibri"/>
        </w:rPr>
        <w:t>s</w:t>
      </w:r>
      <w:r w:rsidRPr="00493965">
        <w:rPr>
          <w:rFonts w:asciiTheme="minorHAnsi" w:hAnsiTheme="minorHAnsi" w:cs="Calibri"/>
        </w:rPr>
        <w:t>mlouvy jsou Smluvní strany povinny vypořádat obdobně dle příslušných u</w:t>
      </w:r>
      <w:r w:rsidR="008F3AA4">
        <w:rPr>
          <w:rFonts w:asciiTheme="minorHAnsi" w:hAnsiTheme="minorHAnsi" w:cs="Calibri"/>
        </w:rPr>
        <w:t>jedná</w:t>
      </w:r>
      <w:r w:rsidRPr="00493965">
        <w:rPr>
          <w:rFonts w:asciiTheme="minorHAnsi" w:hAnsiTheme="minorHAnsi" w:cs="Calibri"/>
        </w:rPr>
        <w:t xml:space="preserve">ní této </w:t>
      </w:r>
      <w:r w:rsidR="0084317F">
        <w:rPr>
          <w:rFonts w:asciiTheme="minorHAnsi" w:hAnsiTheme="minorHAnsi" w:cs="Calibri"/>
        </w:rPr>
        <w:t>s</w:t>
      </w:r>
      <w:r w:rsidRPr="00493965">
        <w:rPr>
          <w:rFonts w:asciiTheme="minorHAnsi" w:hAnsiTheme="minorHAnsi" w:cs="Calibri"/>
        </w:rPr>
        <w:t>mlouvy bez zbytečného odkladu.</w:t>
      </w:r>
    </w:p>
    <w:p w14:paraId="57BC978D" w14:textId="77777777" w:rsidR="003B6B92" w:rsidRPr="00493965" w:rsidRDefault="003B6B92" w:rsidP="00997636">
      <w:pPr>
        <w:ind w:left="709"/>
        <w:jc w:val="both"/>
        <w:rPr>
          <w:rFonts w:asciiTheme="minorHAnsi" w:hAnsiTheme="minorHAnsi" w:cs="Calibri"/>
        </w:rPr>
      </w:pPr>
    </w:p>
    <w:p w14:paraId="0D4E4C3B" w14:textId="77777777" w:rsidR="00A03E7D" w:rsidRPr="00493965" w:rsidRDefault="00A03E7D" w:rsidP="00CE1B43">
      <w:pPr>
        <w:pStyle w:val="rove1"/>
        <w:spacing w:line="276" w:lineRule="auto"/>
        <w:rPr>
          <w:rFonts w:asciiTheme="minorHAnsi" w:hAnsiTheme="minorHAnsi"/>
          <w:caps/>
        </w:rPr>
      </w:pPr>
      <w:bookmarkStart w:id="47" w:name="_Toc412265705"/>
      <w:r w:rsidRPr="00493965">
        <w:rPr>
          <w:rFonts w:asciiTheme="minorHAnsi" w:hAnsiTheme="minorHAnsi"/>
          <w:caps/>
        </w:rPr>
        <w:t>závěrečná ustanovení</w:t>
      </w:r>
      <w:bookmarkEnd w:id="47"/>
    </w:p>
    <w:p w14:paraId="0FCF3B71" w14:textId="77777777" w:rsidR="00E4321D" w:rsidRDefault="00E4321D" w:rsidP="00CE1B43">
      <w:pPr>
        <w:numPr>
          <w:ilvl w:val="1"/>
          <w:numId w:val="1"/>
        </w:numPr>
        <w:tabs>
          <w:tab w:val="num" w:pos="709"/>
        </w:tabs>
        <w:ind w:left="709" w:hanging="709"/>
        <w:jc w:val="both"/>
        <w:rPr>
          <w:rFonts w:asciiTheme="minorHAnsi" w:hAnsiTheme="minorHAnsi" w:cs="Calibri"/>
        </w:rPr>
      </w:pPr>
      <w:bookmarkStart w:id="48" w:name="_Toc412163063"/>
      <w:bookmarkStart w:id="49" w:name="_Toc412163086"/>
      <w:r w:rsidRPr="00493965">
        <w:rPr>
          <w:rFonts w:asciiTheme="minorHAnsi" w:hAnsiTheme="minorHAnsi" w:cs="Calibri"/>
        </w:rPr>
        <w:t xml:space="preserve">Smluvní strany se zavazují vzájemně spolupracovat a poskytovat si veškeré informace potřebné pro řádné plnění svých závazků. </w:t>
      </w:r>
      <w:r w:rsidR="00495267">
        <w:rPr>
          <w:rFonts w:asciiTheme="minorHAnsi" w:hAnsiTheme="minorHAnsi" w:cs="Calibri"/>
        </w:rPr>
        <w:t xml:space="preserve">Každá </w:t>
      </w:r>
      <w:r w:rsidRPr="00493965">
        <w:rPr>
          <w:rFonts w:asciiTheme="minorHAnsi" w:hAnsiTheme="minorHAnsi" w:cs="Calibri"/>
        </w:rPr>
        <w:t xml:space="preserve">Smluvní strana je povinna informovat </w:t>
      </w:r>
      <w:r w:rsidR="00495267">
        <w:rPr>
          <w:rFonts w:asciiTheme="minorHAnsi" w:hAnsiTheme="minorHAnsi" w:cs="Calibri"/>
        </w:rPr>
        <w:t>ostatní</w:t>
      </w:r>
      <w:r w:rsidRPr="00493965">
        <w:rPr>
          <w:rFonts w:asciiTheme="minorHAnsi" w:hAnsiTheme="minorHAnsi" w:cs="Calibri"/>
        </w:rPr>
        <w:t xml:space="preserve"> Smluvní stran</w:t>
      </w:r>
      <w:r w:rsidR="00495267">
        <w:rPr>
          <w:rFonts w:asciiTheme="minorHAnsi" w:hAnsiTheme="minorHAnsi" w:cs="Calibri"/>
        </w:rPr>
        <w:t>y</w:t>
      </w:r>
      <w:r w:rsidRPr="00493965">
        <w:rPr>
          <w:rFonts w:asciiTheme="minorHAnsi" w:hAnsiTheme="minorHAnsi" w:cs="Calibri"/>
        </w:rPr>
        <w:t xml:space="preserve"> o veškerých skutečnostech, které jsou nebo mohou být důležité pro řádné plnění této Smlouvy. Smluvní </w:t>
      </w:r>
      <w:r w:rsidR="005B7B67">
        <w:rPr>
          <w:rFonts w:asciiTheme="minorHAnsi" w:hAnsiTheme="minorHAnsi" w:cs="Calibri"/>
        </w:rPr>
        <w:t>s</w:t>
      </w:r>
      <w:r w:rsidRPr="00493965">
        <w:rPr>
          <w:rFonts w:asciiTheme="minorHAnsi" w:hAnsiTheme="minorHAnsi" w:cs="Calibri"/>
        </w:rPr>
        <w:t xml:space="preserve">trany se zároveň zavazují k poskytování vzájemné potřebné součinnosti tak, </w:t>
      </w:r>
      <w:r w:rsidR="00E71A03">
        <w:rPr>
          <w:rFonts w:asciiTheme="minorHAnsi" w:hAnsiTheme="minorHAnsi" w:cs="Calibri"/>
        </w:rPr>
        <w:t>aby mohl být naplněn účel této s</w:t>
      </w:r>
      <w:r w:rsidRPr="00493965">
        <w:rPr>
          <w:rFonts w:asciiTheme="minorHAnsi" w:hAnsiTheme="minorHAnsi" w:cs="Calibri"/>
        </w:rPr>
        <w:t>mlouvy.</w:t>
      </w:r>
      <w:bookmarkEnd w:id="48"/>
      <w:bookmarkEnd w:id="49"/>
    </w:p>
    <w:p w14:paraId="1C2826E2" w14:textId="77777777" w:rsidR="00455090" w:rsidRPr="00493965" w:rsidRDefault="00455090" w:rsidP="00CE1B43">
      <w:pPr>
        <w:numPr>
          <w:ilvl w:val="1"/>
          <w:numId w:val="1"/>
        </w:numPr>
        <w:tabs>
          <w:tab w:val="num" w:pos="709"/>
        </w:tabs>
        <w:ind w:left="709" w:hanging="709"/>
        <w:jc w:val="both"/>
        <w:rPr>
          <w:rFonts w:asciiTheme="minorHAnsi" w:hAnsiTheme="minorHAnsi" w:cs="Calibri"/>
        </w:rPr>
      </w:pPr>
      <w:r>
        <w:rPr>
          <w:rFonts w:asciiTheme="minorHAnsi" w:hAnsiTheme="minorHAnsi" w:cstheme="minorHAnsi"/>
        </w:rPr>
        <w:t>Smluvní strany berou na vědomí, že Hlavní</w:t>
      </w:r>
      <w:r w:rsidR="00AD04ED">
        <w:rPr>
          <w:rFonts w:asciiTheme="minorHAnsi" w:hAnsiTheme="minorHAnsi" w:cstheme="minorHAnsi"/>
        </w:rPr>
        <w:t xml:space="preserve"> město </w:t>
      </w:r>
      <w:r w:rsidRPr="003E4F83">
        <w:rPr>
          <w:rFonts w:asciiTheme="minorHAnsi" w:hAnsiTheme="minorHAnsi" w:cstheme="minorHAnsi"/>
        </w:rPr>
        <w:t>Praha a Středočeský kraj vyvíjejí snahu o vytvoření společného organizátora</w:t>
      </w:r>
      <w:r w:rsidR="00AD04ED">
        <w:rPr>
          <w:rFonts w:asciiTheme="minorHAnsi" w:hAnsiTheme="minorHAnsi" w:cstheme="minorHAnsi"/>
        </w:rPr>
        <w:t xml:space="preserve"> integrovaných veřejných služeb v přepravě cestujících (dále jen „</w:t>
      </w:r>
      <w:r w:rsidR="00AD04ED" w:rsidRPr="00153EE7">
        <w:rPr>
          <w:rFonts w:asciiTheme="minorHAnsi" w:hAnsiTheme="minorHAnsi" w:cstheme="minorHAnsi"/>
          <w:b/>
        </w:rPr>
        <w:t>Společný organizátor</w:t>
      </w:r>
      <w:r w:rsidR="00AD04ED">
        <w:rPr>
          <w:rFonts w:asciiTheme="minorHAnsi" w:hAnsiTheme="minorHAnsi" w:cstheme="minorHAnsi"/>
        </w:rPr>
        <w:t>“)</w:t>
      </w:r>
      <w:r w:rsidRPr="003E4F83">
        <w:rPr>
          <w:rFonts w:asciiTheme="minorHAnsi" w:hAnsiTheme="minorHAnsi" w:cstheme="minorHAnsi"/>
        </w:rPr>
        <w:t xml:space="preserve">. </w:t>
      </w:r>
      <w:r w:rsidR="00AD04ED">
        <w:rPr>
          <w:rFonts w:asciiTheme="minorHAnsi" w:hAnsiTheme="minorHAnsi" w:cstheme="minorHAnsi"/>
        </w:rPr>
        <w:t xml:space="preserve">Pokud k vytvoření Společného organizátora dojde, </w:t>
      </w:r>
      <w:r w:rsidRPr="003E4F83">
        <w:rPr>
          <w:rFonts w:asciiTheme="minorHAnsi" w:hAnsiTheme="minorHAnsi" w:cstheme="minorHAnsi"/>
        </w:rPr>
        <w:t xml:space="preserve">převezme tento nový </w:t>
      </w:r>
      <w:r w:rsidR="00AD04ED">
        <w:rPr>
          <w:rFonts w:asciiTheme="minorHAnsi" w:hAnsiTheme="minorHAnsi" w:cstheme="minorHAnsi"/>
        </w:rPr>
        <w:t xml:space="preserve">Společný organizátor k určitému datu </w:t>
      </w:r>
      <w:r w:rsidRPr="003E4F83">
        <w:rPr>
          <w:rFonts w:asciiTheme="minorHAnsi" w:hAnsiTheme="minorHAnsi" w:cstheme="minorHAnsi"/>
        </w:rPr>
        <w:t xml:space="preserve">činnosti systémových služeb obou </w:t>
      </w:r>
      <w:r w:rsidR="00AD04ED">
        <w:rPr>
          <w:rFonts w:asciiTheme="minorHAnsi" w:hAnsiTheme="minorHAnsi" w:cstheme="minorHAnsi"/>
        </w:rPr>
        <w:t xml:space="preserve">stávajících </w:t>
      </w:r>
      <w:r w:rsidRPr="003E4F83">
        <w:rPr>
          <w:rFonts w:asciiTheme="minorHAnsi" w:hAnsiTheme="minorHAnsi" w:cstheme="minorHAnsi"/>
        </w:rPr>
        <w:t xml:space="preserve">organizátorů </w:t>
      </w:r>
      <w:r w:rsidR="00AD04ED">
        <w:rPr>
          <w:rFonts w:asciiTheme="minorHAnsi" w:hAnsiTheme="minorHAnsi" w:cstheme="minorHAnsi"/>
        </w:rPr>
        <w:t>ROPID i IDSK;</w:t>
      </w:r>
      <w:r w:rsidRPr="003E4F83">
        <w:rPr>
          <w:rFonts w:asciiTheme="minorHAnsi" w:hAnsiTheme="minorHAnsi" w:cstheme="minorHAnsi"/>
        </w:rPr>
        <w:t xml:space="preserve"> </w:t>
      </w:r>
      <w:r w:rsidR="00AD04ED">
        <w:rPr>
          <w:rFonts w:asciiTheme="minorHAnsi" w:hAnsiTheme="minorHAnsi" w:cstheme="minorHAnsi"/>
        </w:rPr>
        <w:t xml:space="preserve">nastane-li tato skutečnost v </w:t>
      </w:r>
      <w:r w:rsidRPr="003E4F83">
        <w:rPr>
          <w:rFonts w:asciiTheme="minorHAnsi" w:hAnsiTheme="minorHAnsi" w:cstheme="minorHAnsi"/>
        </w:rPr>
        <w:t xml:space="preserve">průběhu trvání této smlouvy, bude </w:t>
      </w:r>
      <w:r w:rsidR="00AD04ED">
        <w:rPr>
          <w:rFonts w:asciiTheme="minorHAnsi" w:hAnsiTheme="minorHAnsi" w:cstheme="minorHAnsi"/>
        </w:rPr>
        <w:t>S</w:t>
      </w:r>
      <w:r w:rsidRPr="003E4F83">
        <w:rPr>
          <w:rFonts w:asciiTheme="minorHAnsi" w:hAnsiTheme="minorHAnsi" w:cstheme="minorHAnsi"/>
        </w:rPr>
        <w:t>polečný organizátor smluvními stranami akceptován se všemi svými dopady zejména, nikoli však výlučně, pokud jde o dopady na názvy a texty dokumentů, změnu loga, změnu korporátního designu atd</w:t>
      </w:r>
      <w:r w:rsidR="00AD04ED">
        <w:rPr>
          <w:rFonts w:asciiTheme="minorHAnsi" w:hAnsiTheme="minorHAnsi" w:cstheme="minorHAnsi"/>
        </w:rPr>
        <w:t>., přičemž – bude-li to vzhledem k povaze navázání činnosti Společného organizátora na dosavadní organizátory ROPID a IDSK nutné – smluvní strany se zavazují uzavřít k této smlouvě dodatek za účelem zapojení Společného organizátora.</w:t>
      </w:r>
    </w:p>
    <w:p w14:paraId="4B6874DB" w14:textId="32CCCBBB" w:rsidR="00A03E7D" w:rsidRPr="002C7827" w:rsidRDefault="00A03E7D" w:rsidP="002C7827">
      <w:pPr>
        <w:pStyle w:val="Odstavecseseznamem"/>
        <w:numPr>
          <w:ilvl w:val="1"/>
          <w:numId w:val="1"/>
        </w:numPr>
        <w:spacing w:before="120" w:after="240"/>
        <w:ind w:left="709" w:hanging="709"/>
        <w:rPr>
          <w:rFonts w:asciiTheme="minorHAnsi" w:eastAsia="Calibri" w:hAnsiTheme="minorHAnsi" w:cs="Calibri"/>
        </w:rPr>
      </w:pPr>
      <w:r w:rsidRPr="002C7827">
        <w:rPr>
          <w:rFonts w:asciiTheme="minorHAnsi" w:hAnsiTheme="minorHAnsi" w:cs="Calibri"/>
        </w:rPr>
        <w:t>Tato</w:t>
      </w:r>
      <w:r w:rsidR="001D67A4" w:rsidRPr="002C7827">
        <w:rPr>
          <w:rFonts w:asciiTheme="minorHAnsi" w:hAnsiTheme="minorHAnsi" w:cs="Calibri"/>
        </w:rPr>
        <w:t xml:space="preserve"> s</w:t>
      </w:r>
      <w:r w:rsidR="0098103B" w:rsidRPr="002C7827">
        <w:rPr>
          <w:rFonts w:asciiTheme="minorHAnsi" w:hAnsiTheme="minorHAnsi" w:cs="Calibri"/>
        </w:rPr>
        <w:t>mlouva je vyhotovena v elektronickém originálu</w:t>
      </w:r>
      <w:r w:rsidR="002C7827" w:rsidRPr="002C7827">
        <w:rPr>
          <w:rFonts w:asciiTheme="minorHAnsi" w:hAnsiTheme="minorHAnsi" w:cs="Calibri"/>
        </w:rPr>
        <w:t xml:space="preserve"> </w:t>
      </w:r>
      <w:r w:rsidR="002C7827" w:rsidRPr="002C7827">
        <w:rPr>
          <w:rFonts w:asciiTheme="minorHAnsi" w:eastAsia="Calibri" w:hAnsiTheme="minorHAnsi" w:cs="Calibri"/>
        </w:rPr>
        <w:t>a je opatřen</w:t>
      </w:r>
      <w:r w:rsidR="002C7827">
        <w:rPr>
          <w:rFonts w:asciiTheme="minorHAnsi" w:eastAsia="Calibri" w:hAnsiTheme="minorHAnsi" w:cs="Calibri"/>
        </w:rPr>
        <w:t>a</w:t>
      </w:r>
      <w:r w:rsidR="002C7827" w:rsidRPr="002C7827">
        <w:rPr>
          <w:rFonts w:asciiTheme="minorHAnsi" w:eastAsia="Calibri" w:hAnsiTheme="minorHAnsi" w:cs="Calibri"/>
        </w:rPr>
        <w:t xml:space="preserve"> kvalifikovanými elektronickými podpisy </w:t>
      </w:r>
      <w:r w:rsidR="002C7827">
        <w:rPr>
          <w:rFonts w:asciiTheme="minorHAnsi" w:eastAsia="Calibri" w:hAnsiTheme="minorHAnsi" w:cs="Calibri"/>
        </w:rPr>
        <w:t>s</w:t>
      </w:r>
      <w:r w:rsidR="002C7827" w:rsidRPr="002C7827">
        <w:rPr>
          <w:rFonts w:asciiTheme="minorHAnsi" w:eastAsia="Calibri" w:hAnsiTheme="minorHAnsi" w:cs="Calibri"/>
        </w:rPr>
        <w:t>mluvních stran.</w:t>
      </w:r>
    </w:p>
    <w:p w14:paraId="0157DDB7" w14:textId="0FE54D14" w:rsidR="00E6692B" w:rsidRPr="00E6692B" w:rsidRDefault="00E6692B" w:rsidP="00CE1B43">
      <w:pPr>
        <w:numPr>
          <w:ilvl w:val="1"/>
          <w:numId w:val="1"/>
        </w:numPr>
        <w:ind w:left="709" w:hanging="709"/>
        <w:jc w:val="both"/>
        <w:rPr>
          <w:rFonts w:asciiTheme="minorHAnsi" w:hAnsiTheme="minorHAnsi" w:cs="Calibri"/>
        </w:rPr>
      </w:pPr>
      <w:r>
        <w:lastRenderedPageBreak/>
        <w:t xml:space="preserve">Uveřejnění této smlouvy podle zákona </w:t>
      </w:r>
      <w:r w:rsidR="00BC4EA3">
        <w:t>o registru smluv</w:t>
      </w:r>
      <w:r>
        <w:t xml:space="preserve"> zajistí </w:t>
      </w:r>
      <w:r w:rsidR="0069043D" w:rsidRPr="002C7827">
        <w:t>IDSK</w:t>
      </w:r>
      <w:r>
        <w:t xml:space="preserve">. Smluvní strany potvrzují, že žádnou část této smlouvy nepovažují za důvěrnou nebo za předmět obchodního tajemství, a souhlasí, že smlouva bude uveřejněna v plném znění po případné úpravě s ohledem na ochranu osobních údajů a s výjimkou </w:t>
      </w:r>
      <w:r w:rsidR="00C50304">
        <w:t xml:space="preserve">neveřejných </w:t>
      </w:r>
      <w:r w:rsidR="00C50304" w:rsidRPr="00847433">
        <w:t>příloh</w:t>
      </w:r>
      <w:r w:rsidR="00701665" w:rsidRPr="00847433">
        <w:t xml:space="preserve"> </w:t>
      </w:r>
      <w:r w:rsidR="00847433" w:rsidRPr="00847433">
        <w:t xml:space="preserve">č. </w:t>
      </w:r>
      <w:r w:rsidR="008C6288">
        <w:t>4, 5, 6.</w:t>
      </w:r>
    </w:p>
    <w:p w14:paraId="22E15507" w14:textId="0170DF4E" w:rsidR="00A03E7D" w:rsidRDefault="005B2FF1" w:rsidP="00CE1B43">
      <w:pPr>
        <w:numPr>
          <w:ilvl w:val="1"/>
          <w:numId w:val="1"/>
        </w:numPr>
        <w:ind w:left="709" w:hanging="709"/>
        <w:jc w:val="both"/>
        <w:rPr>
          <w:rFonts w:asciiTheme="minorHAnsi" w:hAnsiTheme="minorHAnsi" w:cs="Calibri"/>
        </w:rPr>
      </w:pPr>
      <w:r>
        <w:t>Případná nicotnost, neplatnost nebo nevymahatelnost některého ujednání této smlouvy nezpůsobuje nicotnost, neplatnost nebo nevymahatelnost ostatních ujednání této smlouvy. Smluvní strany jsou povinny takové nicotné, neplatné nebo nevymahatelné ujednání nahradit neprodleně ujednáním, jež se nejvíce blíží účelu sledovanému takovým nicotným, neplatným nebo nevymahatelným ujednáním, a to formou písemného dodatku k této smlouvě</w:t>
      </w:r>
      <w:r w:rsidR="00A03E7D" w:rsidRPr="00493965">
        <w:rPr>
          <w:rFonts w:asciiTheme="minorHAnsi" w:hAnsiTheme="minorHAnsi" w:cs="Calibri"/>
        </w:rPr>
        <w:t>.</w:t>
      </w:r>
    </w:p>
    <w:p w14:paraId="623368E6" w14:textId="3EECF862" w:rsidR="003304A4" w:rsidRPr="00493965" w:rsidRDefault="003304A4" w:rsidP="00CE1B43">
      <w:pPr>
        <w:numPr>
          <w:ilvl w:val="1"/>
          <w:numId w:val="1"/>
        </w:numPr>
        <w:ind w:left="709" w:hanging="709"/>
        <w:jc w:val="both"/>
        <w:rPr>
          <w:rFonts w:asciiTheme="minorHAnsi" w:hAnsiTheme="minorHAnsi" w:cs="Calibri"/>
        </w:rPr>
      </w:pPr>
      <w:r>
        <w:rPr>
          <w:rFonts w:asciiTheme="minorHAnsi" w:hAnsiTheme="minorHAnsi" w:cs="Calibri"/>
        </w:rPr>
        <w:t>V případě rozšíření povinnosti dopravce o prodej jízdních dokladů PID, uzavřou smluvní strany dodatek k této smlouvě, ve kterém budou samostatně řešeny všechny povinnosti týkající se prodeje jízdních dokladů PID mezi smluvními stranami.</w:t>
      </w:r>
    </w:p>
    <w:p w14:paraId="3987B314" w14:textId="77777777" w:rsidR="00A03E7D" w:rsidRPr="00493965" w:rsidRDefault="001D67A4" w:rsidP="00CE1B43">
      <w:pPr>
        <w:numPr>
          <w:ilvl w:val="1"/>
          <w:numId w:val="1"/>
        </w:numPr>
        <w:ind w:left="709" w:hanging="709"/>
        <w:jc w:val="both"/>
        <w:rPr>
          <w:rFonts w:asciiTheme="minorHAnsi" w:hAnsiTheme="minorHAnsi" w:cs="Calibri"/>
        </w:rPr>
      </w:pPr>
      <w:r>
        <w:rPr>
          <w:rFonts w:asciiTheme="minorHAnsi" w:hAnsiTheme="minorHAnsi" w:cs="Calibri"/>
        </w:rPr>
        <w:t>Tuto s</w:t>
      </w:r>
      <w:r w:rsidR="00A03E7D" w:rsidRPr="00493965">
        <w:rPr>
          <w:rFonts w:asciiTheme="minorHAnsi" w:hAnsiTheme="minorHAnsi" w:cs="Calibri"/>
        </w:rPr>
        <w:t>mlouvu je možné změnit pouze písemnou formou a po souhlasu Smluvních stran, ve formě číslovaných dodatků k</w:t>
      </w:r>
      <w:r w:rsidR="006E3198" w:rsidRPr="00493965">
        <w:rPr>
          <w:rFonts w:asciiTheme="minorHAnsi" w:hAnsiTheme="minorHAnsi" w:cs="Calibri"/>
        </w:rPr>
        <w:t> </w:t>
      </w:r>
      <w:r>
        <w:rPr>
          <w:rFonts w:asciiTheme="minorHAnsi" w:hAnsiTheme="minorHAnsi" w:cs="Calibri"/>
        </w:rPr>
        <w:t>této s</w:t>
      </w:r>
      <w:r w:rsidR="00A03E7D" w:rsidRPr="00493965">
        <w:rPr>
          <w:rFonts w:asciiTheme="minorHAnsi" w:hAnsiTheme="minorHAnsi" w:cs="Calibri"/>
        </w:rPr>
        <w:t>mlouvě.</w:t>
      </w:r>
    </w:p>
    <w:p w14:paraId="25EDDAD3" w14:textId="77777777" w:rsidR="00636C1D" w:rsidRPr="00493965" w:rsidRDefault="00636C1D" w:rsidP="00CE1B43">
      <w:pPr>
        <w:numPr>
          <w:ilvl w:val="1"/>
          <w:numId w:val="1"/>
        </w:numPr>
        <w:ind w:left="709" w:hanging="709"/>
        <w:jc w:val="both"/>
        <w:rPr>
          <w:rFonts w:asciiTheme="minorHAnsi" w:hAnsiTheme="minorHAnsi" w:cs="Calibri"/>
        </w:rPr>
      </w:pPr>
      <w:r w:rsidRPr="00493965">
        <w:rPr>
          <w:rFonts w:asciiTheme="minorHAnsi" w:hAnsiTheme="minorHAnsi" w:cs="Calibri"/>
        </w:rPr>
        <w:t>Smlouva je závazná v</w:t>
      </w:r>
      <w:r w:rsidR="006E3198" w:rsidRPr="00493965">
        <w:rPr>
          <w:rFonts w:asciiTheme="minorHAnsi" w:hAnsiTheme="minorHAnsi" w:cs="Calibri"/>
        </w:rPr>
        <w:t> </w:t>
      </w:r>
      <w:r w:rsidRPr="00493965">
        <w:rPr>
          <w:rFonts w:asciiTheme="minorHAnsi" w:hAnsiTheme="minorHAnsi" w:cs="Calibri"/>
        </w:rPr>
        <w:t>plném rozs</w:t>
      </w:r>
      <w:r w:rsidR="00486DC3" w:rsidRPr="00493965">
        <w:rPr>
          <w:rFonts w:asciiTheme="minorHAnsi" w:hAnsiTheme="minorHAnsi" w:cs="Calibri"/>
        </w:rPr>
        <w:t>ahu i pro právní nástupce S</w:t>
      </w:r>
      <w:r w:rsidRPr="00493965">
        <w:rPr>
          <w:rFonts w:asciiTheme="minorHAnsi" w:hAnsiTheme="minorHAnsi" w:cs="Calibri"/>
        </w:rPr>
        <w:t>mluvních stran.</w:t>
      </w:r>
    </w:p>
    <w:p w14:paraId="30F096A3" w14:textId="77777777" w:rsidR="00A03E7D" w:rsidRPr="00493965" w:rsidRDefault="00A03E7D" w:rsidP="00CE1B43">
      <w:pPr>
        <w:numPr>
          <w:ilvl w:val="1"/>
          <w:numId w:val="1"/>
        </w:numPr>
        <w:ind w:left="709" w:hanging="709"/>
        <w:jc w:val="both"/>
        <w:rPr>
          <w:rFonts w:asciiTheme="minorHAnsi" w:hAnsiTheme="minorHAnsi" w:cs="Calibri"/>
        </w:rPr>
      </w:pPr>
      <w:r w:rsidRPr="00493965">
        <w:rPr>
          <w:rFonts w:asciiTheme="minorHAnsi" w:hAnsiTheme="minorHAnsi" w:cs="Calibri"/>
        </w:rPr>
        <w:t>Nedílnou součástí této Smlouvy jsou následující přílohy</w:t>
      </w:r>
      <w:r w:rsidR="00383596">
        <w:rPr>
          <w:rFonts w:asciiTheme="minorHAnsi" w:hAnsiTheme="minorHAnsi" w:cs="Calibri"/>
        </w:rPr>
        <w:t xml:space="preserve"> (není-li uvedeno jinak, jsou přílohy veřejné)</w:t>
      </w:r>
      <w:r w:rsidRPr="00493965">
        <w:rPr>
          <w:rFonts w:asciiTheme="minorHAnsi" w:hAnsiTheme="minorHAnsi" w:cs="Calibri"/>
        </w:rPr>
        <w:t>:</w:t>
      </w:r>
    </w:p>
    <w:p w14:paraId="18CFB7B8" w14:textId="4B4AE8DC" w:rsidR="00394D05" w:rsidRPr="000D4E2C" w:rsidRDefault="00394D05" w:rsidP="00527AC0">
      <w:pPr>
        <w:numPr>
          <w:ilvl w:val="0"/>
          <w:numId w:val="13"/>
        </w:numPr>
        <w:tabs>
          <w:tab w:val="left" w:pos="1134"/>
        </w:tabs>
        <w:spacing w:after="0"/>
        <w:ind w:left="2410" w:hanging="1701"/>
        <w:jc w:val="both"/>
        <w:rPr>
          <w:rFonts w:asciiTheme="minorHAnsi" w:hAnsiTheme="minorHAnsi" w:cs="Calibri"/>
          <w:highlight w:val="yellow"/>
        </w:rPr>
      </w:pPr>
      <w:r>
        <w:rPr>
          <w:rFonts w:asciiTheme="minorHAnsi" w:hAnsiTheme="minorHAnsi" w:cs="Calibri"/>
        </w:rPr>
        <w:t xml:space="preserve">Příloha č. </w:t>
      </w:r>
      <w:r w:rsidR="008C6288">
        <w:rPr>
          <w:rFonts w:asciiTheme="minorHAnsi" w:hAnsiTheme="minorHAnsi" w:cs="Calibri"/>
        </w:rPr>
        <w:t>1</w:t>
      </w:r>
      <w:r>
        <w:rPr>
          <w:rFonts w:asciiTheme="minorHAnsi" w:hAnsiTheme="minorHAnsi" w:cs="Calibri"/>
        </w:rPr>
        <w:tab/>
        <w:t>Seznam Integrovaných spojů</w:t>
      </w:r>
      <w:r w:rsidR="005035C8">
        <w:rPr>
          <w:rFonts w:asciiTheme="minorHAnsi" w:hAnsiTheme="minorHAnsi" w:cs="Calibri"/>
        </w:rPr>
        <w:t xml:space="preserve"> </w:t>
      </w:r>
      <w:r w:rsidR="005035C8" w:rsidRPr="000D4E2C">
        <w:rPr>
          <w:rFonts w:asciiTheme="minorHAnsi" w:hAnsiTheme="minorHAnsi" w:cs="Calibri"/>
          <w:highlight w:val="yellow"/>
        </w:rPr>
        <w:t>– bude doplněno při uzavření smlouvy</w:t>
      </w:r>
    </w:p>
    <w:p w14:paraId="73C7D2C6" w14:textId="3DAD6517" w:rsidR="00F6439D" w:rsidRPr="00493965" w:rsidRDefault="00A03E7D" w:rsidP="00527AC0">
      <w:pPr>
        <w:numPr>
          <w:ilvl w:val="0"/>
          <w:numId w:val="13"/>
        </w:numPr>
        <w:tabs>
          <w:tab w:val="left" w:pos="1134"/>
        </w:tabs>
        <w:spacing w:after="0"/>
        <w:ind w:left="2410" w:hanging="1701"/>
        <w:jc w:val="both"/>
        <w:rPr>
          <w:rFonts w:asciiTheme="minorHAnsi" w:hAnsiTheme="minorHAnsi" w:cs="Calibri"/>
        </w:rPr>
      </w:pPr>
      <w:r w:rsidRPr="00493965">
        <w:rPr>
          <w:rFonts w:asciiTheme="minorHAnsi" w:hAnsiTheme="minorHAnsi" w:cs="Calibri"/>
        </w:rPr>
        <w:t>Příloha č.</w:t>
      </w:r>
      <w:r w:rsidR="002C7827">
        <w:rPr>
          <w:rFonts w:asciiTheme="minorHAnsi" w:hAnsiTheme="minorHAnsi" w:cs="Calibri"/>
        </w:rPr>
        <w:t xml:space="preserve"> </w:t>
      </w:r>
      <w:r w:rsidR="008C6288">
        <w:rPr>
          <w:rFonts w:asciiTheme="minorHAnsi" w:hAnsiTheme="minorHAnsi" w:cs="Calibri"/>
        </w:rPr>
        <w:t>2</w:t>
      </w:r>
      <w:r w:rsidR="00981495">
        <w:rPr>
          <w:rFonts w:asciiTheme="minorHAnsi" w:hAnsiTheme="minorHAnsi" w:cs="Calibri"/>
        </w:rPr>
        <w:tab/>
      </w:r>
      <w:r w:rsidR="00981495" w:rsidRPr="00493965">
        <w:rPr>
          <w:rFonts w:asciiTheme="minorHAnsi" w:hAnsiTheme="minorHAnsi" w:cs="Calibri"/>
        </w:rPr>
        <w:t>Principy Tarifní smlouvy</w:t>
      </w:r>
    </w:p>
    <w:p w14:paraId="6BA940DB" w14:textId="395786E3" w:rsidR="001C2DE5" w:rsidRDefault="001C2DE5" w:rsidP="00527AC0">
      <w:pPr>
        <w:numPr>
          <w:ilvl w:val="0"/>
          <w:numId w:val="13"/>
        </w:numPr>
        <w:tabs>
          <w:tab w:val="left" w:pos="1134"/>
        </w:tabs>
        <w:spacing w:after="0"/>
        <w:ind w:left="2410" w:hanging="1701"/>
        <w:jc w:val="both"/>
        <w:rPr>
          <w:rFonts w:asciiTheme="minorHAnsi" w:hAnsiTheme="minorHAnsi" w:cs="Calibri"/>
        </w:rPr>
      </w:pPr>
      <w:r>
        <w:rPr>
          <w:rFonts w:asciiTheme="minorHAnsi" w:hAnsiTheme="minorHAnsi" w:cs="Calibri"/>
        </w:rPr>
        <w:t xml:space="preserve">Příloha č. </w:t>
      </w:r>
      <w:r w:rsidR="008C6288" w:rsidRPr="002C7827">
        <w:rPr>
          <w:rFonts w:asciiTheme="minorHAnsi" w:hAnsiTheme="minorHAnsi" w:cs="Calibri"/>
        </w:rPr>
        <w:t>3</w:t>
      </w:r>
      <w:r>
        <w:rPr>
          <w:rFonts w:asciiTheme="minorHAnsi" w:hAnsiTheme="minorHAnsi" w:cs="Calibri"/>
        </w:rPr>
        <w:tab/>
      </w:r>
      <w:r w:rsidRPr="00DC686D">
        <w:rPr>
          <w:rFonts w:asciiTheme="minorHAnsi" w:hAnsiTheme="minorHAnsi"/>
        </w:rPr>
        <w:t>Vzor Smlouvy MOS</w:t>
      </w:r>
      <w:r w:rsidR="000D4E2C">
        <w:rPr>
          <w:rFonts w:asciiTheme="minorHAnsi" w:hAnsiTheme="minorHAnsi"/>
        </w:rPr>
        <w:t xml:space="preserve"> </w:t>
      </w:r>
    </w:p>
    <w:p w14:paraId="7F1B8FA8" w14:textId="1600293D" w:rsidR="001E4C1C" w:rsidRPr="005035C8" w:rsidRDefault="001C2DE5" w:rsidP="00527AC0">
      <w:pPr>
        <w:numPr>
          <w:ilvl w:val="0"/>
          <w:numId w:val="13"/>
        </w:numPr>
        <w:tabs>
          <w:tab w:val="left" w:pos="1134"/>
        </w:tabs>
        <w:spacing w:after="0"/>
        <w:ind w:left="2410" w:hanging="1701"/>
        <w:jc w:val="both"/>
        <w:rPr>
          <w:rFonts w:asciiTheme="minorHAnsi" w:hAnsiTheme="minorHAnsi" w:cs="Calibri"/>
          <w:highlight w:val="yellow"/>
        </w:rPr>
      </w:pPr>
      <w:r>
        <w:rPr>
          <w:rFonts w:asciiTheme="minorHAnsi" w:hAnsiTheme="minorHAnsi" w:cs="Calibri"/>
        </w:rPr>
        <w:t xml:space="preserve">Příloha č. </w:t>
      </w:r>
      <w:r w:rsidR="008C6288">
        <w:rPr>
          <w:rFonts w:asciiTheme="minorHAnsi" w:hAnsiTheme="minorHAnsi" w:cs="Calibri"/>
        </w:rPr>
        <w:t>4</w:t>
      </w:r>
      <w:r w:rsidR="001E4C1C">
        <w:rPr>
          <w:rFonts w:asciiTheme="minorHAnsi" w:hAnsiTheme="minorHAnsi" w:cs="Calibri"/>
        </w:rPr>
        <w:tab/>
      </w:r>
      <w:r w:rsidR="00217560">
        <w:rPr>
          <w:rFonts w:asciiTheme="minorHAnsi" w:hAnsiTheme="minorHAnsi" w:cs="Calibri"/>
        </w:rPr>
        <w:t>Kontakty smluvních stran</w:t>
      </w:r>
      <w:r w:rsidR="00A67412">
        <w:rPr>
          <w:rFonts w:asciiTheme="minorHAnsi" w:hAnsiTheme="minorHAnsi" w:cs="Calibri"/>
        </w:rPr>
        <w:t xml:space="preserve"> (</w:t>
      </w:r>
      <w:r w:rsidR="00A67412" w:rsidRPr="00E6692B">
        <w:rPr>
          <w:rFonts w:asciiTheme="minorHAnsi" w:hAnsiTheme="minorHAnsi" w:cs="Calibri"/>
          <w:b/>
          <w:u w:val="single"/>
        </w:rPr>
        <w:t>neveřejná příloha</w:t>
      </w:r>
      <w:r w:rsidR="00A67412">
        <w:rPr>
          <w:rFonts w:asciiTheme="minorHAnsi" w:hAnsiTheme="minorHAnsi" w:cs="Calibri"/>
        </w:rPr>
        <w:t>)</w:t>
      </w:r>
      <w:r w:rsidR="005035C8">
        <w:rPr>
          <w:rFonts w:asciiTheme="minorHAnsi" w:hAnsiTheme="minorHAnsi" w:cs="Calibri"/>
        </w:rPr>
        <w:t xml:space="preserve"> – </w:t>
      </w:r>
      <w:r w:rsidR="005035C8" w:rsidRPr="000D4E2C">
        <w:rPr>
          <w:rFonts w:asciiTheme="minorHAnsi" w:hAnsiTheme="minorHAnsi" w:cs="Calibri"/>
          <w:highlight w:val="yellow"/>
        </w:rPr>
        <w:t>bude doplněno při uzavření smlouvy</w:t>
      </w:r>
    </w:p>
    <w:p w14:paraId="56306930" w14:textId="15845D8F" w:rsidR="005035C8" w:rsidRPr="001B6D79" w:rsidRDefault="00BD2784" w:rsidP="00527AC0">
      <w:pPr>
        <w:numPr>
          <w:ilvl w:val="0"/>
          <w:numId w:val="13"/>
        </w:numPr>
        <w:tabs>
          <w:tab w:val="left" w:pos="1134"/>
        </w:tabs>
        <w:spacing w:after="0"/>
        <w:ind w:left="1134" w:hanging="425"/>
        <w:jc w:val="both"/>
        <w:rPr>
          <w:rFonts w:asciiTheme="minorHAnsi" w:hAnsiTheme="minorHAnsi" w:cs="Calibri"/>
          <w:highlight w:val="yellow"/>
        </w:rPr>
      </w:pPr>
      <w:r w:rsidRPr="00493965">
        <w:rPr>
          <w:rFonts w:asciiTheme="minorHAnsi" w:hAnsiTheme="minorHAnsi" w:cs="Calibri"/>
        </w:rPr>
        <w:t xml:space="preserve">Příloha č. </w:t>
      </w:r>
      <w:r w:rsidR="008C6288">
        <w:rPr>
          <w:rFonts w:asciiTheme="minorHAnsi" w:hAnsiTheme="minorHAnsi" w:cs="Calibri"/>
        </w:rPr>
        <w:t>5</w:t>
      </w:r>
      <w:r w:rsidR="000D4E2C">
        <w:rPr>
          <w:rFonts w:asciiTheme="minorHAnsi" w:hAnsiTheme="minorHAnsi" w:cs="Calibri"/>
        </w:rPr>
        <w:tab/>
        <w:t xml:space="preserve">     </w:t>
      </w:r>
      <w:r w:rsidR="00981495">
        <w:rPr>
          <w:rFonts w:asciiTheme="minorHAnsi" w:hAnsiTheme="minorHAnsi" w:cs="Calibri"/>
        </w:rPr>
        <w:t>Vzor kontrolního průkazu (</w:t>
      </w:r>
      <w:r w:rsidR="00981495" w:rsidRPr="00E6692B">
        <w:rPr>
          <w:rFonts w:asciiTheme="minorHAnsi" w:hAnsiTheme="minorHAnsi" w:cs="Calibri"/>
          <w:b/>
          <w:u w:val="single"/>
        </w:rPr>
        <w:t>neveřejná příloha</w:t>
      </w:r>
      <w:r w:rsidR="00981495">
        <w:rPr>
          <w:rFonts w:asciiTheme="minorHAnsi" w:hAnsiTheme="minorHAnsi" w:cs="Calibri"/>
        </w:rPr>
        <w:t>)</w:t>
      </w:r>
      <w:r w:rsidR="005035C8" w:rsidRPr="005035C8">
        <w:rPr>
          <w:rFonts w:asciiTheme="minorHAnsi" w:hAnsiTheme="minorHAnsi" w:cs="Calibri"/>
        </w:rPr>
        <w:t xml:space="preserve"> </w:t>
      </w:r>
      <w:r w:rsidR="005035C8">
        <w:rPr>
          <w:rFonts w:asciiTheme="minorHAnsi" w:hAnsiTheme="minorHAnsi" w:cs="Calibri"/>
        </w:rPr>
        <w:t xml:space="preserve">– </w:t>
      </w:r>
      <w:r w:rsidR="005035C8" w:rsidRPr="001B6D79">
        <w:rPr>
          <w:rFonts w:asciiTheme="minorHAnsi" w:hAnsiTheme="minorHAnsi" w:cs="Calibri"/>
          <w:highlight w:val="yellow"/>
        </w:rPr>
        <w:t>bude doplněno při uzavření smlouvy</w:t>
      </w:r>
    </w:p>
    <w:p w14:paraId="50D428C9" w14:textId="2FAA69D0" w:rsidR="00F55584" w:rsidRDefault="00DE72A0" w:rsidP="00F55584">
      <w:pPr>
        <w:numPr>
          <w:ilvl w:val="0"/>
          <w:numId w:val="13"/>
        </w:numPr>
        <w:tabs>
          <w:tab w:val="left" w:pos="1134"/>
        </w:tabs>
        <w:spacing w:after="0"/>
        <w:jc w:val="both"/>
        <w:rPr>
          <w:rFonts w:asciiTheme="minorHAnsi" w:hAnsiTheme="minorHAnsi" w:cs="Calibri"/>
          <w:highlight w:val="yellow"/>
        </w:rPr>
      </w:pPr>
      <w:r w:rsidRPr="00493965">
        <w:rPr>
          <w:rFonts w:asciiTheme="minorHAnsi" w:hAnsiTheme="minorHAnsi" w:cs="Calibri"/>
        </w:rPr>
        <w:t xml:space="preserve">Příloha č. </w:t>
      </w:r>
      <w:r w:rsidR="008C6288">
        <w:rPr>
          <w:rFonts w:asciiTheme="minorHAnsi" w:hAnsiTheme="minorHAnsi" w:cs="Calibri"/>
        </w:rPr>
        <w:t>6</w:t>
      </w:r>
      <w:r w:rsidR="00981495">
        <w:rPr>
          <w:rFonts w:asciiTheme="minorHAnsi" w:hAnsiTheme="minorHAnsi" w:cs="Calibri"/>
        </w:rPr>
        <w:tab/>
        <w:t>Vzor p</w:t>
      </w:r>
      <w:r w:rsidR="00981495" w:rsidRPr="00507B83">
        <w:rPr>
          <w:rFonts w:asciiTheme="minorHAnsi" w:hAnsiTheme="minorHAnsi" w:cs="Calibri"/>
        </w:rPr>
        <w:t>růkaz</w:t>
      </w:r>
      <w:r w:rsidR="00981495">
        <w:rPr>
          <w:rFonts w:asciiTheme="minorHAnsi" w:hAnsiTheme="minorHAnsi" w:cs="Calibri"/>
        </w:rPr>
        <w:t>u</w:t>
      </w:r>
      <w:r w:rsidR="00981495" w:rsidRPr="00507B83">
        <w:rPr>
          <w:rFonts w:asciiTheme="minorHAnsi" w:hAnsiTheme="minorHAnsi" w:cs="Calibri"/>
        </w:rPr>
        <w:t xml:space="preserve"> opravňující</w:t>
      </w:r>
      <w:r w:rsidR="00981495">
        <w:rPr>
          <w:rFonts w:asciiTheme="minorHAnsi" w:hAnsiTheme="minorHAnsi" w:cs="Calibri"/>
        </w:rPr>
        <w:t>ho</w:t>
      </w:r>
      <w:r w:rsidR="00981495" w:rsidRPr="00507B83">
        <w:rPr>
          <w:rFonts w:asciiTheme="minorHAnsi" w:hAnsiTheme="minorHAnsi" w:cs="Calibri"/>
        </w:rPr>
        <w:t xml:space="preserve"> k p</w:t>
      </w:r>
      <w:r w:rsidR="00981495">
        <w:rPr>
          <w:rFonts w:asciiTheme="minorHAnsi" w:hAnsiTheme="minorHAnsi" w:cs="Calibri"/>
        </w:rPr>
        <w:t>rovádění přepravnímu průzkumu (</w:t>
      </w:r>
      <w:r w:rsidR="00981495" w:rsidRPr="00E6692B">
        <w:rPr>
          <w:rFonts w:asciiTheme="minorHAnsi" w:hAnsiTheme="minorHAnsi" w:cs="Calibri"/>
          <w:b/>
          <w:u w:val="single"/>
        </w:rPr>
        <w:t>neveřejná příloha</w:t>
      </w:r>
      <w:r w:rsidR="00981495">
        <w:rPr>
          <w:rFonts w:asciiTheme="minorHAnsi" w:hAnsiTheme="minorHAnsi" w:cs="Calibri"/>
        </w:rPr>
        <w:t>)</w:t>
      </w:r>
      <w:r w:rsidR="005035C8" w:rsidRPr="005035C8">
        <w:rPr>
          <w:rFonts w:asciiTheme="minorHAnsi" w:hAnsiTheme="minorHAnsi" w:cs="Calibri"/>
        </w:rPr>
        <w:t xml:space="preserve"> </w:t>
      </w:r>
      <w:r w:rsidR="005035C8">
        <w:rPr>
          <w:rFonts w:asciiTheme="minorHAnsi" w:hAnsiTheme="minorHAnsi" w:cs="Calibri"/>
        </w:rPr>
        <w:t xml:space="preserve">– </w:t>
      </w:r>
      <w:r w:rsidR="005035C8" w:rsidRPr="001B6D79">
        <w:rPr>
          <w:rFonts w:asciiTheme="minorHAnsi" w:hAnsiTheme="minorHAnsi" w:cs="Calibri"/>
          <w:highlight w:val="yellow"/>
        </w:rPr>
        <w:t>bude doplněno při uzavření smlouvy</w:t>
      </w:r>
    </w:p>
    <w:p w14:paraId="16A7FD67" w14:textId="77777777" w:rsidR="00F55584" w:rsidRPr="00F55584" w:rsidRDefault="00F55584" w:rsidP="00F55584">
      <w:pPr>
        <w:tabs>
          <w:tab w:val="left" w:pos="1134"/>
        </w:tabs>
        <w:spacing w:after="0"/>
        <w:jc w:val="both"/>
        <w:rPr>
          <w:rFonts w:asciiTheme="minorHAnsi" w:hAnsiTheme="minorHAnsi" w:cs="Calibri"/>
          <w:highlight w:val="yellow"/>
        </w:rPr>
      </w:pPr>
    </w:p>
    <w:p w14:paraId="53A7C8B1" w14:textId="2AF929DC" w:rsidR="002C7827" w:rsidRDefault="002C7827" w:rsidP="002C7827">
      <w:pPr>
        <w:pStyle w:val="Odstavecseseznamem"/>
        <w:numPr>
          <w:ilvl w:val="1"/>
          <w:numId w:val="1"/>
        </w:numPr>
        <w:ind w:left="709" w:hanging="709"/>
        <w:rPr>
          <w:rFonts w:eastAsia="Calibri" w:cs="Times New Roman"/>
        </w:rPr>
      </w:pPr>
      <w:r w:rsidRPr="002C7827">
        <w:rPr>
          <w:rFonts w:eastAsia="Calibri" w:cs="Times New Roman"/>
        </w:rPr>
        <w:t xml:space="preserve">Smluvní strany shodně prohlašují, že si </w:t>
      </w:r>
      <w:r>
        <w:rPr>
          <w:rFonts w:eastAsia="Calibri" w:cs="Times New Roman"/>
        </w:rPr>
        <w:t>tuto Smlouvu</w:t>
      </w:r>
      <w:r w:rsidRPr="002C7827">
        <w:rPr>
          <w:rFonts w:eastAsia="Calibri" w:cs="Times New Roman"/>
        </w:rPr>
        <w:t xml:space="preserve"> před </w:t>
      </w:r>
      <w:r>
        <w:rPr>
          <w:rFonts w:eastAsia="Calibri" w:cs="Times New Roman"/>
        </w:rPr>
        <w:t>jejím</w:t>
      </w:r>
      <w:r w:rsidRPr="002C7827">
        <w:rPr>
          <w:rFonts w:eastAsia="Calibri" w:cs="Times New Roman"/>
        </w:rPr>
        <w:t xml:space="preserve"> podpisem přečetly, že byl</w:t>
      </w:r>
      <w:r>
        <w:rPr>
          <w:rFonts w:eastAsia="Calibri" w:cs="Times New Roman"/>
        </w:rPr>
        <w:t>a</w:t>
      </w:r>
      <w:r w:rsidRPr="002C7827">
        <w:rPr>
          <w:rFonts w:eastAsia="Calibri" w:cs="Times New Roman"/>
        </w:rPr>
        <w:t xml:space="preserve"> uzavřen</w:t>
      </w:r>
      <w:r>
        <w:rPr>
          <w:rFonts w:eastAsia="Calibri" w:cs="Times New Roman"/>
        </w:rPr>
        <w:t>a</w:t>
      </w:r>
      <w:r w:rsidRPr="002C7827">
        <w:rPr>
          <w:rFonts w:eastAsia="Calibri" w:cs="Times New Roman"/>
        </w:rPr>
        <w:t xml:space="preserve"> po vzájemném projednání podle jejich pravé a svobodné vůle, určitě, vážně a srozumitelně, bez zneužití tísně, nezkušenosti, rozumové slabosti, rozrušení nebo lehkomyslnosti druhé strany, na důkaz čehož připojují své elektronické podpisy založené na kvalifikovaném certifikátu dle zákona č. 297/2016 Sb., o službách vytvářejících důvěru pro elektronické transakce, ve znění pozdějších předpisů.</w:t>
      </w:r>
    </w:p>
    <w:p w14:paraId="33C79CC3" w14:textId="77777777" w:rsidR="003B6B92" w:rsidRPr="002C7827" w:rsidRDefault="003B6B92" w:rsidP="00D92DE9">
      <w:pPr>
        <w:pStyle w:val="Odstavecseseznamem"/>
        <w:ind w:left="709"/>
        <w:rPr>
          <w:rFonts w:eastAsia="Calibri" w:cs="Times New Roman"/>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2"/>
        <w:gridCol w:w="3024"/>
        <w:gridCol w:w="3024"/>
      </w:tblGrid>
      <w:tr w:rsidR="00D4493C" w14:paraId="0FE008D0" w14:textId="77777777" w:rsidTr="0099587B">
        <w:trPr>
          <w:jc w:val="center"/>
        </w:trPr>
        <w:tc>
          <w:tcPr>
            <w:tcW w:w="3076" w:type="dxa"/>
          </w:tcPr>
          <w:p w14:paraId="64FE175E" w14:textId="6BC4875B" w:rsidR="00D4493C" w:rsidRPr="00C35AEC" w:rsidRDefault="002C7827" w:rsidP="00C35AEC">
            <w:pPr>
              <w:keepNext/>
              <w:spacing w:before="600"/>
              <w:jc w:val="center"/>
              <w:rPr>
                <w:rFonts w:asciiTheme="majorHAnsi" w:eastAsiaTheme="majorEastAsia" w:hAnsiTheme="majorHAnsi"/>
                <w:bCs/>
                <w:iCs/>
                <w:szCs w:val="28"/>
              </w:rPr>
            </w:pPr>
            <w:r>
              <w:rPr>
                <w:rFonts w:eastAsiaTheme="majorEastAsia"/>
                <w:bCs/>
                <w:iCs/>
                <w:szCs w:val="28"/>
              </w:rPr>
              <w:lastRenderedPageBreak/>
              <w:t>V Praze</w:t>
            </w:r>
          </w:p>
          <w:p w14:paraId="02D356AE" w14:textId="538FC1D7" w:rsidR="00D4493C" w:rsidRDefault="00D4493C" w:rsidP="00A75063">
            <w:pPr>
              <w:keepNext/>
              <w:spacing w:before="360" w:after="360"/>
              <w:jc w:val="center"/>
              <w:rPr>
                <w:rFonts w:eastAsiaTheme="majorEastAsia"/>
                <w:bCs/>
                <w:iCs/>
                <w:szCs w:val="28"/>
              </w:rPr>
            </w:pPr>
            <w:r w:rsidRPr="00C35AEC">
              <w:rPr>
                <w:rFonts w:eastAsiaTheme="majorEastAsia"/>
                <w:bCs/>
                <w:iCs/>
                <w:szCs w:val="28"/>
              </w:rPr>
              <w:t xml:space="preserve">za </w:t>
            </w:r>
            <w:r>
              <w:rPr>
                <w:rFonts w:eastAsiaTheme="majorEastAsia"/>
                <w:bCs/>
                <w:iCs/>
                <w:szCs w:val="28"/>
              </w:rPr>
              <w:t>IDSK</w:t>
            </w:r>
            <w:r w:rsidRPr="00C35AEC">
              <w:rPr>
                <w:rFonts w:eastAsiaTheme="majorEastAsia"/>
                <w:bCs/>
                <w:iCs/>
                <w:szCs w:val="28"/>
              </w:rPr>
              <w:t>:</w:t>
            </w:r>
          </w:p>
          <w:p w14:paraId="4D0C34A3" w14:textId="77777777" w:rsidR="003B6B92" w:rsidRDefault="003B6B92" w:rsidP="00A75063">
            <w:pPr>
              <w:keepNext/>
              <w:spacing w:before="360" w:after="360"/>
              <w:jc w:val="center"/>
              <w:rPr>
                <w:rFonts w:eastAsiaTheme="majorEastAsia"/>
                <w:bCs/>
                <w:iCs/>
                <w:szCs w:val="28"/>
              </w:rPr>
            </w:pPr>
          </w:p>
          <w:p w14:paraId="55556206" w14:textId="072D297A" w:rsidR="00D4493C" w:rsidRDefault="00D4493C" w:rsidP="00F55584">
            <w:pPr>
              <w:keepNext/>
              <w:spacing w:before="840"/>
              <w:jc w:val="center"/>
              <w:rPr>
                <w:rFonts w:eastAsiaTheme="majorEastAsia"/>
                <w:bCs/>
                <w:iCs/>
                <w:szCs w:val="28"/>
              </w:rPr>
            </w:pPr>
            <w:r w:rsidRPr="00082362">
              <w:rPr>
                <w:rFonts w:eastAsiaTheme="majorEastAsia"/>
                <w:bCs/>
                <w:iCs/>
                <w:szCs w:val="28"/>
              </w:rPr>
              <w:t>……………………………………………</w:t>
            </w:r>
            <w:r>
              <w:rPr>
                <w:rFonts w:eastAsiaTheme="majorEastAsia"/>
                <w:bCs/>
                <w:iCs/>
                <w:szCs w:val="28"/>
              </w:rPr>
              <w:br/>
              <w:t>ředitel</w:t>
            </w:r>
            <w:r w:rsidR="000D4E2C">
              <w:rPr>
                <w:rFonts w:eastAsiaTheme="majorEastAsia"/>
                <w:bCs/>
                <w:iCs/>
                <w:szCs w:val="28"/>
              </w:rPr>
              <w:t xml:space="preserve"> IDSK</w:t>
            </w:r>
          </w:p>
          <w:p w14:paraId="22C2BD77" w14:textId="45B115EF" w:rsidR="00F55584" w:rsidRPr="00F55584" w:rsidRDefault="00F55584" w:rsidP="00F55584">
            <w:pPr>
              <w:keepNext/>
              <w:spacing w:before="840"/>
              <w:rPr>
                <w:rFonts w:eastAsiaTheme="majorEastAsia"/>
                <w:bCs/>
                <w:iCs/>
                <w:szCs w:val="28"/>
              </w:rPr>
            </w:pPr>
          </w:p>
        </w:tc>
        <w:tc>
          <w:tcPr>
            <w:tcW w:w="3077" w:type="dxa"/>
          </w:tcPr>
          <w:p w14:paraId="23EB512C" w14:textId="05C37B03" w:rsidR="00D4493C" w:rsidRPr="00C35AEC" w:rsidRDefault="002C7827" w:rsidP="00D4493C">
            <w:pPr>
              <w:keepNext/>
              <w:spacing w:before="600"/>
              <w:jc w:val="center"/>
              <w:rPr>
                <w:rFonts w:asciiTheme="majorHAnsi" w:eastAsiaTheme="majorEastAsia" w:hAnsiTheme="majorHAnsi"/>
                <w:bCs/>
                <w:iCs/>
                <w:szCs w:val="28"/>
              </w:rPr>
            </w:pPr>
            <w:r>
              <w:rPr>
                <w:rFonts w:eastAsiaTheme="majorEastAsia"/>
                <w:bCs/>
                <w:iCs/>
                <w:szCs w:val="28"/>
              </w:rPr>
              <w:t>V Praze</w:t>
            </w:r>
          </w:p>
          <w:p w14:paraId="1595CE9B" w14:textId="67038736" w:rsidR="00D4493C" w:rsidRDefault="00D4493C" w:rsidP="00D4493C">
            <w:pPr>
              <w:keepNext/>
              <w:spacing w:before="360" w:after="360"/>
              <w:jc w:val="center"/>
              <w:rPr>
                <w:rFonts w:eastAsiaTheme="majorEastAsia"/>
                <w:bCs/>
                <w:iCs/>
                <w:szCs w:val="28"/>
              </w:rPr>
            </w:pPr>
            <w:r w:rsidRPr="00C35AEC">
              <w:rPr>
                <w:rFonts w:eastAsiaTheme="majorEastAsia"/>
                <w:bCs/>
                <w:iCs/>
                <w:szCs w:val="28"/>
              </w:rPr>
              <w:t xml:space="preserve">za </w:t>
            </w:r>
            <w:r>
              <w:rPr>
                <w:rFonts w:eastAsiaTheme="majorEastAsia"/>
                <w:bCs/>
                <w:iCs/>
                <w:szCs w:val="28"/>
              </w:rPr>
              <w:t>ROPID</w:t>
            </w:r>
            <w:r w:rsidRPr="00C35AEC">
              <w:rPr>
                <w:rFonts w:eastAsiaTheme="majorEastAsia"/>
                <w:bCs/>
                <w:iCs/>
                <w:szCs w:val="28"/>
              </w:rPr>
              <w:t>:</w:t>
            </w:r>
          </w:p>
          <w:p w14:paraId="0D670A8C" w14:textId="77777777" w:rsidR="003B6B92" w:rsidRDefault="003B6B92" w:rsidP="00D4493C">
            <w:pPr>
              <w:keepNext/>
              <w:spacing w:before="360" w:after="360"/>
              <w:jc w:val="center"/>
              <w:rPr>
                <w:rFonts w:eastAsiaTheme="majorEastAsia"/>
                <w:bCs/>
                <w:iCs/>
                <w:szCs w:val="28"/>
              </w:rPr>
            </w:pPr>
          </w:p>
          <w:p w14:paraId="2F23C253" w14:textId="77777777" w:rsidR="00D4493C" w:rsidRPr="00082362" w:rsidRDefault="00D4493C" w:rsidP="00D4493C">
            <w:pPr>
              <w:keepNext/>
              <w:spacing w:before="840"/>
              <w:jc w:val="center"/>
              <w:rPr>
                <w:rFonts w:eastAsiaTheme="majorEastAsia"/>
                <w:bCs/>
                <w:iCs/>
                <w:szCs w:val="28"/>
              </w:rPr>
            </w:pPr>
            <w:r w:rsidRPr="00082362">
              <w:rPr>
                <w:rFonts w:eastAsiaTheme="majorEastAsia"/>
                <w:bCs/>
                <w:iCs/>
                <w:szCs w:val="28"/>
              </w:rPr>
              <w:t>……………………………………………</w:t>
            </w:r>
          </w:p>
          <w:p w14:paraId="09E2BA38" w14:textId="4EDB9E3E" w:rsidR="00D4493C" w:rsidRPr="00153EE7" w:rsidRDefault="00D4493C" w:rsidP="00153EE7">
            <w:pPr>
              <w:keepNext/>
              <w:jc w:val="center"/>
              <w:rPr>
                <w:rFonts w:eastAsiaTheme="majorEastAsia"/>
                <w:bCs/>
                <w:iCs/>
                <w:szCs w:val="28"/>
              </w:rPr>
            </w:pPr>
            <w:r>
              <w:rPr>
                <w:rFonts w:eastAsiaTheme="majorEastAsia"/>
                <w:bCs/>
                <w:iCs/>
                <w:szCs w:val="28"/>
              </w:rPr>
              <w:t>ředitel</w:t>
            </w:r>
            <w:r w:rsidR="000D4E2C">
              <w:rPr>
                <w:rFonts w:eastAsiaTheme="majorEastAsia"/>
                <w:bCs/>
                <w:iCs/>
                <w:szCs w:val="28"/>
              </w:rPr>
              <w:t xml:space="preserve"> ROPID</w:t>
            </w:r>
          </w:p>
        </w:tc>
        <w:tc>
          <w:tcPr>
            <w:tcW w:w="3077" w:type="dxa"/>
          </w:tcPr>
          <w:p w14:paraId="5A0E99D2" w14:textId="6C052252" w:rsidR="00D4493C" w:rsidRPr="00153EE7" w:rsidRDefault="00883C14">
            <w:pPr>
              <w:keepNext/>
              <w:spacing w:before="600"/>
              <w:jc w:val="center"/>
              <w:rPr>
                <w:rFonts w:asciiTheme="majorHAnsi" w:eastAsiaTheme="majorEastAsia" w:hAnsiTheme="majorHAnsi"/>
                <w:bCs/>
                <w:iCs/>
                <w:szCs w:val="28"/>
              </w:rPr>
            </w:pPr>
            <w:r w:rsidRPr="000D4E2C">
              <w:rPr>
                <w:rFonts w:eastAsiaTheme="majorEastAsia"/>
                <w:bCs/>
                <w:iCs/>
                <w:szCs w:val="28"/>
                <w:highlight w:val="yellow"/>
              </w:rPr>
              <w:t>V</w:t>
            </w:r>
            <w:r w:rsidR="002C7827" w:rsidRPr="000D4E2C">
              <w:rPr>
                <w:rFonts w:eastAsiaTheme="majorEastAsia"/>
                <w:bCs/>
                <w:iCs/>
                <w:szCs w:val="28"/>
                <w:highlight w:val="yellow"/>
              </w:rPr>
              <w:t xml:space="preserve"> </w:t>
            </w:r>
            <w:r w:rsidR="00BF7C79">
              <w:rPr>
                <w:rFonts w:eastAsiaTheme="majorEastAsia"/>
                <w:bCs/>
                <w:iCs/>
                <w:szCs w:val="28"/>
              </w:rPr>
              <w:t>……</w:t>
            </w:r>
          </w:p>
          <w:p w14:paraId="7D2FFA92" w14:textId="2EB4FCCC" w:rsidR="00D4493C" w:rsidRDefault="00D4493C" w:rsidP="00A75063">
            <w:pPr>
              <w:keepNext/>
              <w:spacing w:before="360" w:after="360"/>
              <w:jc w:val="center"/>
              <w:rPr>
                <w:rFonts w:eastAsiaTheme="majorEastAsia"/>
                <w:bCs/>
                <w:iCs/>
                <w:szCs w:val="28"/>
              </w:rPr>
            </w:pPr>
            <w:r w:rsidRPr="00A75063">
              <w:rPr>
                <w:rFonts w:eastAsiaTheme="majorEastAsia"/>
                <w:bCs/>
                <w:iCs/>
                <w:szCs w:val="28"/>
              </w:rPr>
              <w:t>za Dopravce:</w:t>
            </w:r>
          </w:p>
          <w:p w14:paraId="7052F326" w14:textId="77777777" w:rsidR="003B6B92" w:rsidRPr="00A75063" w:rsidRDefault="003B6B92" w:rsidP="00A75063">
            <w:pPr>
              <w:keepNext/>
              <w:spacing w:before="360" w:after="360"/>
              <w:jc w:val="center"/>
              <w:rPr>
                <w:rFonts w:eastAsiaTheme="majorEastAsia"/>
                <w:bCs/>
                <w:iCs/>
                <w:szCs w:val="28"/>
              </w:rPr>
            </w:pPr>
          </w:p>
          <w:p w14:paraId="34AC9D23" w14:textId="77777777" w:rsidR="00D4493C" w:rsidRPr="00153EE7" w:rsidRDefault="00D4493C" w:rsidP="00897BD1">
            <w:pPr>
              <w:keepNext/>
              <w:spacing w:before="840"/>
              <w:jc w:val="center"/>
              <w:rPr>
                <w:rFonts w:eastAsiaTheme="majorEastAsia"/>
                <w:bCs/>
                <w:iCs/>
                <w:szCs w:val="28"/>
              </w:rPr>
            </w:pPr>
            <w:r w:rsidRPr="00153EE7">
              <w:rPr>
                <w:rFonts w:eastAsiaTheme="majorEastAsia"/>
                <w:bCs/>
                <w:iCs/>
                <w:szCs w:val="28"/>
              </w:rPr>
              <w:t>……………………………………………</w:t>
            </w:r>
          </w:p>
          <w:p w14:paraId="5D152958" w14:textId="59CEBBE6" w:rsidR="00D4493C" w:rsidRPr="00153EE7" w:rsidRDefault="00A2035E" w:rsidP="00A2035E">
            <w:pPr>
              <w:keepNext/>
              <w:jc w:val="center"/>
              <w:rPr>
                <w:rFonts w:asciiTheme="majorHAnsi" w:eastAsiaTheme="majorEastAsia" w:hAnsiTheme="majorHAnsi"/>
                <w:bCs/>
                <w:iCs/>
                <w:szCs w:val="28"/>
                <w:lang w:bidi="en-US"/>
              </w:rPr>
            </w:pPr>
            <w:r w:rsidRPr="00A2035E">
              <w:rPr>
                <w:rFonts w:eastAsiaTheme="majorEastAsia"/>
                <w:bCs/>
                <w:iCs/>
                <w:szCs w:val="28"/>
                <w:highlight w:val="yellow"/>
              </w:rPr>
              <w:t>……………….</w:t>
            </w:r>
            <w:r w:rsidR="00D4493C" w:rsidRPr="00153EE7">
              <w:rPr>
                <w:rFonts w:eastAsiaTheme="majorEastAsia"/>
                <w:bCs/>
                <w:iCs/>
                <w:szCs w:val="28"/>
              </w:rPr>
              <w:br/>
            </w:r>
            <w:r w:rsidRPr="00A2035E">
              <w:rPr>
                <w:rFonts w:eastAsiaTheme="majorEastAsia"/>
                <w:bCs/>
                <w:iCs/>
                <w:szCs w:val="28"/>
                <w:highlight w:val="yellow"/>
              </w:rPr>
              <w:t>……</w:t>
            </w:r>
          </w:p>
        </w:tc>
      </w:tr>
    </w:tbl>
    <w:p w14:paraId="20BEBFFF" w14:textId="77777777" w:rsidR="00C35AEC" w:rsidRPr="00493965" w:rsidRDefault="00C35AEC" w:rsidP="00C35AEC">
      <w:pPr>
        <w:pStyle w:val="rove1"/>
        <w:numPr>
          <w:ilvl w:val="0"/>
          <w:numId w:val="0"/>
        </w:numPr>
        <w:ind w:left="502" w:hanging="360"/>
      </w:pPr>
    </w:p>
    <w:p w14:paraId="50D86876" w14:textId="77777777" w:rsidR="004A31FD" w:rsidRPr="00493965" w:rsidRDefault="004A31FD">
      <w:pPr>
        <w:pStyle w:val="rove1"/>
        <w:numPr>
          <w:ilvl w:val="0"/>
          <w:numId w:val="0"/>
        </w:numPr>
        <w:ind w:left="502" w:hanging="360"/>
      </w:pPr>
    </w:p>
    <w:sectPr w:rsidR="004A31FD" w:rsidRPr="00493965" w:rsidSect="007532D3">
      <w:headerReference w:type="default" r:id="rId10"/>
      <w:footerReference w:type="default" r:id="rId1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E15A79" w14:textId="77777777" w:rsidR="0062135C" w:rsidRDefault="0062135C" w:rsidP="00D33B5F">
      <w:pPr>
        <w:spacing w:after="0" w:line="240" w:lineRule="auto"/>
      </w:pPr>
      <w:r>
        <w:separator/>
      </w:r>
    </w:p>
  </w:endnote>
  <w:endnote w:type="continuationSeparator" w:id="0">
    <w:p w14:paraId="1AF6B4F8" w14:textId="77777777" w:rsidR="0062135C" w:rsidRDefault="0062135C" w:rsidP="00D33B5F">
      <w:pPr>
        <w:spacing w:after="0" w:line="240" w:lineRule="auto"/>
      </w:pPr>
      <w:r>
        <w:continuationSeparator/>
      </w:r>
    </w:p>
  </w:endnote>
  <w:endnote w:type="continuationNotice" w:id="1">
    <w:p w14:paraId="7E156AAA" w14:textId="77777777" w:rsidR="0062135C" w:rsidRDefault="006213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F849C1" w14:textId="6556F413" w:rsidR="0099587B" w:rsidRPr="0016586B" w:rsidRDefault="0099587B" w:rsidP="008C4D9F">
    <w:pPr>
      <w:pStyle w:val="Zpat"/>
      <w:jc w:val="right"/>
      <w:rPr>
        <w:rFonts w:cs="Calibri"/>
      </w:rPr>
    </w:pPr>
    <w:r w:rsidRPr="0016586B">
      <w:rPr>
        <w:rFonts w:cs="Calibri"/>
      </w:rPr>
      <w:t xml:space="preserve">Strana </w:t>
    </w:r>
    <w:r w:rsidRPr="0016586B">
      <w:rPr>
        <w:rFonts w:cs="Calibri"/>
        <w:b/>
      </w:rPr>
      <w:fldChar w:fldCharType="begin"/>
    </w:r>
    <w:r w:rsidRPr="0016586B">
      <w:rPr>
        <w:rFonts w:cs="Calibri"/>
        <w:b/>
      </w:rPr>
      <w:instrText xml:space="preserve"> PAGE </w:instrText>
    </w:r>
    <w:r w:rsidRPr="0016586B">
      <w:rPr>
        <w:rFonts w:cs="Calibri"/>
        <w:b/>
      </w:rPr>
      <w:fldChar w:fldCharType="separate"/>
    </w:r>
    <w:r w:rsidR="00B124FB">
      <w:rPr>
        <w:rFonts w:cs="Calibri"/>
        <w:b/>
        <w:noProof/>
      </w:rPr>
      <w:t>2</w:t>
    </w:r>
    <w:r w:rsidRPr="0016586B">
      <w:rPr>
        <w:rFonts w:cs="Calibri"/>
        <w:b/>
      </w:rPr>
      <w:fldChar w:fldCharType="end"/>
    </w:r>
    <w:r w:rsidRPr="0016586B">
      <w:rPr>
        <w:rFonts w:cs="Calibri"/>
      </w:rPr>
      <w:t xml:space="preserve"> z </w:t>
    </w:r>
    <w:r w:rsidRPr="0016586B">
      <w:rPr>
        <w:rFonts w:cs="Calibri"/>
        <w:b/>
      </w:rPr>
      <w:fldChar w:fldCharType="begin"/>
    </w:r>
    <w:r w:rsidRPr="0016586B">
      <w:rPr>
        <w:rFonts w:cs="Calibri"/>
        <w:b/>
      </w:rPr>
      <w:instrText xml:space="preserve"> NUMPAGES  </w:instrText>
    </w:r>
    <w:r w:rsidRPr="0016586B">
      <w:rPr>
        <w:rFonts w:cs="Calibri"/>
        <w:b/>
      </w:rPr>
      <w:fldChar w:fldCharType="separate"/>
    </w:r>
    <w:r w:rsidR="00B124FB">
      <w:rPr>
        <w:rFonts w:cs="Calibri"/>
        <w:b/>
        <w:noProof/>
      </w:rPr>
      <w:t>14</w:t>
    </w:r>
    <w:r w:rsidRPr="0016586B">
      <w:rPr>
        <w:rFonts w:cs="Calibri"/>
        <w:b/>
      </w:rPr>
      <w:fldChar w:fldCharType="end"/>
    </w:r>
  </w:p>
  <w:p w14:paraId="2D321C80" w14:textId="77777777" w:rsidR="0099587B" w:rsidRDefault="0099587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71D9C3" w14:textId="77777777" w:rsidR="0062135C" w:rsidRDefault="0062135C" w:rsidP="00D33B5F">
      <w:pPr>
        <w:spacing w:after="0" w:line="240" w:lineRule="auto"/>
      </w:pPr>
      <w:r>
        <w:separator/>
      </w:r>
    </w:p>
  </w:footnote>
  <w:footnote w:type="continuationSeparator" w:id="0">
    <w:p w14:paraId="7DB601B6" w14:textId="77777777" w:rsidR="0062135C" w:rsidRDefault="0062135C" w:rsidP="00D33B5F">
      <w:pPr>
        <w:spacing w:after="0" w:line="240" w:lineRule="auto"/>
      </w:pPr>
      <w:r>
        <w:continuationSeparator/>
      </w:r>
    </w:p>
  </w:footnote>
  <w:footnote w:type="continuationNotice" w:id="1">
    <w:p w14:paraId="42AE8A89" w14:textId="77777777" w:rsidR="0062135C" w:rsidRDefault="0062135C">
      <w:pPr>
        <w:spacing w:after="0" w:line="240" w:lineRule="auto"/>
      </w:pPr>
    </w:p>
  </w:footnote>
  <w:footnote w:id="2">
    <w:p w14:paraId="0230F8F1" w14:textId="3571FAB4" w:rsidR="005035C8" w:rsidRDefault="005035C8">
      <w:pPr>
        <w:pStyle w:val="Textpoznpodarou"/>
      </w:pPr>
      <w:r>
        <w:rPr>
          <w:rStyle w:val="Znakapoznpodarou"/>
        </w:rPr>
        <w:footnoteRef/>
      </w:r>
      <w:r>
        <w:t xml:space="preserve"> V současnosti probíhá příprava tohoto projektu a všechny operace spojené s dělbou tržeb v PID probíhají na základě Tarifní smlouvy</w:t>
      </w:r>
    </w:p>
  </w:footnote>
  <w:footnote w:id="3">
    <w:p w14:paraId="57C806EB" w14:textId="70AB91BF" w:rsidR="000C18EF" w:rsidRDefault="000C18EF">
      <w:pPr>
        <w:pStyle w:val="Textpoznpodarou"/>
      </w:pPr>
      <w:r>
        <w:rPr>
          <w:rStyle w:val="Znakapoznpodarou"/>
        </w:rPr>
        <w:footnoteRef/>
      </w:r>
      <w:r>
        <w:t xml:space="preserve"> Název smlouvy může být upraven dle dohody mezi Středočeským krajem a Krajem Vysočina při uzavírání smlouvy s platností od 12/2029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2ABCD" w14:textId="77777777" w:rsidR="0099587B" w:rsidRPr="00C34458" w:rsidRDefault="0099587B" w:rsidP="00C34458">
    <w:pPr>
      <w:pStyle w:val="Zhlav"/>
      <w:jc w:val="center"/>
      <w:rPr>
        <w:b/>
      </w:rPr>
    </w:pPr>
    <w:r>
      <w:rPr>
        <w:b/>
        <w:color w:val="FF000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47781"/>
    <w:multiLevelType w:val="hybridMultilevel"/>
    <w:tmpl w:val="5338E99A"/>
    <w:lvl w:ilvl="0" w:tplc="81728728">
      <w:start w:val="1"/>
      <w:numFmt w:val="lowerRoman"/>
      <w:lvlText w:val="(%1)"/>
      <w:lvlJc w:val="left"/>
      <w:pPr>
        <w:ind w:left="2498" w:hanging="360"/>
      </w:pPr>
      <w:rPr>
        <w:rFonts w:hint="default"/>
      </w:rPr>
    </w:lvl>
    <w:lvl w:ilvl="1" w:tplc="04050003">
      <w:start w:val="1"/>
      <w:numFmt w:val="bullet"/>
      <w:lvlText w:val="o"/>
      <w:lvlJc w:val="left"/>
      <w:pPr>
        <w:ind w:left="3218" w:hanging="360"/>
      </w:pPr>
      <w:rPr>
        <w:rFonts w:ascii="Courier New" w:hAnsi="Courier New" w:cs="Courier New" w:hint="default"/>
      </w:rPr>
    </w:lvl>
    <w:lvl w:ilvl="2" w:tplc="04050005" w:tentative="1">
      <w:start w:val="1"/>
      <w:numFmt w:val="bullet"/>
      <w:lvlText w:val=""/>
      <w:lvlJc w:val="left"/>
      <w:pPr>
        <w:ind w:left="3938" w:hanging="360"/>
      </w:pPr>
      <w:rPr>
        <w:rFonts w:ascii="Wingdings" w:hAnsi="Wingdings" w:hint="default"/>
      </w:rPr>
    </w:lvl>
    <w:lvl w:ilvl="3" w:tplc="04050001" w:tentative="1">
      <w:start w:val="1"/>
      <w:numFmt w:val="bullet"/>
      <w:lvlText w:val=""/>
      <w:lvlJc w:val="left"/>
      <w:pPr>
        <w:ind w:left="4658" w:hanging="360"/>
      </w:pPr>
      <w:rPr>
        <w:rFonts w:ascii="Symbol" w:hAnsi="Symbol" w:hint="default"/>
      </w:rPr>
    </w:lvl>
    <w:lvl w:ilvl="4" w:tplc="04050003" w:tentative="1">
      <w:start w:val="1"/>
      <w:numFmt w:val="bullet"/>
      <w:lvlText w:val="o"/>
      <w:lvlJc w:val="left"/>
      <w:pPr>
        <w:ind w:left="5378" w:hanging="360"/>
      </w:pPr>
      <w:rPr>
        <w:rFonts w:ascii="Courier New" w:hAnsi="Courier New" w:cs="Courier New" w:hint="default"/>
      </w:rPr>
    </w:lvl>
    <w:lvl w:ilvl="5" w:tplc="04050005" w:tentative="1">
      <w:start w:val="1"/>
      <w:numFmt w:val="bullet"/>
      <w:lvlText w:val=""/>
      <w:lvlJc w:val="left"/>
      <w:pPr>
        <w:ind w:left="6098" w:hanging="360"/>
      </w:pPr>
      <w:rPr>
        <w:rFonts w:ascii="Wingdings" w:hAnsi="Wingdings" w:hint="default"/>
      </w:rPr>
    </w:lvl>
    <w:lvl w:ilvl="6" w:tplc="04050001" w:tentative="1">
      <w:start w:val="1"/>
      <w:numFmt w:val="bullet"/>
      <w:lvlText w:val=""/>
      <w:lvlJc w:val="left"/>
      <w:pPr>
        <w:ind w:left="6818" w:hanging="360"/>
      </w:pPr>
      <w:rPr>
        <w:rFonts w:ascii="Symbol" w:hAnsi="Symbol" w:hint="default"/>
      </w:rPr>
    </w:lvl>
    <w:lvl w:ilvl="7" w:tplc="04050003" w:tentative="1">
      <w:start w:val="1"/>
      <w:numFmt w:val="bullet"/>
      <w:lvlText w:val="o"/>
      <w:lvlJc w:val="left"/>
      <w:pPr>
        <w:ind w:left="7538" w:hanging="360"/>
      </w:pPr>
      <w:rPr>
        <w:rFonts w:ascii="Courier New" w:hAnsi="Courier New" w:cs="Courier New" w:hint="default"/>
      </w:rPr>
    </w:lvl>
    <w:lvl w:ilvl="8" w:tplc="04050005" w:tentative="1">
      <w:start w:val="1"/>
      <w:numFmt w:val="bullet"/>
      <w:lvlText w:val=""/>
      <w:lvlJc w:val="left"/>
      <w:pPr>
        <w:ind w:left="8258" w:hanging="360"/>
      </w:pPr>
      <w:rPr>
        <w:rFonts w:ascii="Wingdings" w:hAnsi="Wingdings" w:hint="default"/>
      </w:rPr>
    </w:lvl>
  </w:abstractNum>
  <w:abstractNum w:abstractNumId="1" w15:restartNumberingAfterBreak="0">
    <w:nsid w:val="057E5CD4"/>
    <w:multiLevelType w:val="hybridMultilevel"/>
    <w:tmpl w:val="ACB64ED6"/>
    <w:lvl w:ilvl="0" w:tplc="978E881E">
      <w:start w:val="1"/>
      <w:numFmt w:val="lowerRoman"/>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A1B52C3"/>
    <w:multiLevelType w:val="hybridMultilevel"/>
    <w:tmpl w:val="4ED4AAFE"/>
    <w:lvl w:ilvl="0" w:tplc="6F4E99FE">
      <w:start w:val="1"/>
      <w:numFmt w:val="bullet"/>
      <w:pStyle w:val="Odstavecaodrky"/>
      <w:lvlText w:val=""/>
      <w:lvlJc w:val="left"/>
      <w:pPr>
        <w:tabs>
          <w:tab w:val="num" w:pos="1361"/>
        </w:tabs>
        <w:ind w:left="1361" w:hanging="510"/>
      </w:pPr>
      <w:rPr>
        <w:rFonts w:ascii="Symbol" w:hAnsi="Symbol" w:hint="default"/>
      </w:rPr>
    </w:lvl>
    <w:lvl w:ilvl="1" w:tplc="C756A29E">
      <w:numFmt w:val="bullet"/>
      <w:lvlText w:val="-"/>
      <w:lvlJc w:val="left"/>
      <w:pPr>
        <w:tabs>
          <w:tab w:val="num" w:pos="1440"/>
        </w:tabs>
        <w:ind w:left="1440" w:hanging="360"/>
      </w:pPr>
      <w:rPr>
        <w:rFonts w:ascii="Times New Roman" w:eastAsia="Times New Roman" w:hAnsi="Times New Roman"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9431CE"/>
    <w:multiLevelType w:val="multilevel"/>
    <w:tmpl w:val="EC680234"/>
    <w:lvl w:ilvl="0">
      <w:start w:val="7"/>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 w15:restartNumberingAfterBreak="0">
    <w:nsid w:val="0CE61831"/>
    <w:multiLevelType w:val="hybridMultilevel"/>
    <w:tmpl w:val="A3FC9250"/>
    <w:lvl w:ilvl="0" w:tplc="81728728">
      <w:start w:val="1"/>
      <w:numFmt w:val="lowerRoman"/>
      <w:lvlText w:val="(%1)"/>
      <w:lvlJc w:val="left"/>
      <w:pPr>
        <w:ind w:left="1429" w:hanging="720"/>
      </w:pPr>
      <w:rPr>
        <w:rFonts w:hint="default"/>
      </w:rPr>
    </w:lvl>
    <w:lvl w:ilvl="1" w:tplc="04050019">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 w15:restartNumberingAfterBreak="0">
    <w:nsid w:val="12B30EF3"/>
    <w:multiLevelType w:val="hybridMultilevel"/>
    <w:tmpl w:val="A3FC9250"/>
    <w:lvl w:ilvl="0" w:tplc="81728728">
      <w:start w:val="1"/>
      <w:numFmt w:val="lowerRoman"/>
      <w:lvlText w:val="(%1)"/>
      <w:lvlJc w:val="left"/>
      <w:pPr>
        <w:ind w:left="1429" w:hanging="720"/>
      </w:pPr>
      <w:rPr>
        <w:rFonts w:hint="default"/>
      </w:rPr>
    </w:lvl>
    <w:lvl w:ilvl="1" w:tplc="04050019">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15:restartNumberingAfterBreak="0">
    <w:nsid w:val="14BE7716"/>
    <w:multiLevelType w:val="hybridMultilevel"/>
    <w:tmpl w:val="8D3CA1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E7166D"/>
    <w:multiLevelType w:val="multilevel"/>
    <w:tmpl w:val="34CA8C38"/>
    <w:lvl w:ilvl="0">
      <w:start w:val="19"/>
      <w:numFmt w:val="decimal"/>
      <w:lvlText w:val="%1."/>
      <w:lvlJc w:val="left"/>
      <w:pPr>
        <w:ind w:left="600" w:hanging="600"/>
      </w:pPr>
      <w:rPr>
        <w:rFonts w:hint="default"/>
      </w:rPr>
    </w:lvl>
    <w:lvl w:ilvl="1">
      <w:start w:val="3"/>
      <w:numFmt w:val="decimal"/>
      <w:lvlText w:val="%1.%2."/>
      <w:lvlJc w:val="left"/>
      <w:pPr>
        <w:ind w:left="1667" w:hanging="60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921" w:hanging="720"/>
      </w:pPr>
      <w:rPr>
        <w:rFonts w:hint="default"/>
      </w:rPr>
    </w:lvl>
    <w:lvl w:ilvl="4">
      <w:start w:val="1"/>
      <w:numFmt w:val="decimal"/>
      <w:lvlText w:val="%1.%2.%3.%4.%5."/>
      <w:lvlJc w:val="left"/>
      <w:pPr>
        <w:ind w:left="5348" w:hanging="1080"/>
      </w:pPr>
      <w:rPr>
        <w:rFonts w:hint="default"/>
      </w:rPr>
    </w:lvl>
    <w:lvl w:ilvl="5">
      <w:start w:val="1"/>
      <w:numFmt w:val="decimal"/>
      <w:lvlText w:val="%1.%2.%3.%4.%5.%6."/>
      <w:lvlJc w:val="left"/>
      <w:pPr>
        <w:ind w:left="6415" w:hanging="1080"/>
      </w:pPr>
      <w:rPr>
        <w:rFonts w:hint="default"/>
      </w:rPr>
    </w:lvl>
    <w:lvl w:ilvl="6">
      <w:start w:val="1"/>
      <w:numFmt w:val="decimal"/>
      <w:lvlText w:val="%1.%2.%3.%4.%5.%6.%7."/>
      <w:lvlJc w:val="left"/>
      <w:pPr>
        <w:ind w:left="7842" w:hanging="1440"/>
      </w:pPr>
      <w:rPr>
        <w:rFonts w:hint="default"/>
      </w:rPr>
    </w:lvl>
    <w:lvl w:ilvl="7">
      <w:start w:val="1"/>
      <w:numFmt w:val="decimal"/>
      <w:lvlText w:val="%1.%2.%3.%4.%5.%6.%7.%8."/>
      <w:lvlJc w:val="left"/>
      <w:pPr>
        <w:ind w:left="8909" w:hanging="1440"/>
      </w:pPr>
      <w:rPr>
        <w:rFonts w:hint="default"/>
      </w:rPr>
    </w:lvl>
    <w:lvl w:ilvl="8">
      <w:start w:val="1"/>
      <w:numFmt w:val="decimal"/>
      <w:lvlText w:val="%1.%2.%3.%4.%5.%6.%7.%8.%9."/>
      <w:lvlJc w:val="left"/>
      <w:pPr>
        <w:ind w:left="10336" w:hanging="1800"/>
      </w:pPr>
      <w:rPr>
        <w:rFonts w:hint="default"/>
      </w:rPr>
    </w:lvl>
  </w:abstractNum>
  <w:abstractNum w:abstractNumId="8" w15:restartNumberingAfterBreak="0">
    <w:nsid w:val="1653233F"/>
    <w:multiLevelType w:val="hybridMultilevel"/>
    <w:tmpl w:val="AA680398"/>
    <w:lvl w:ilvl="0" w:tplc="FFFFFFFF">
      <w:start w:val="1"/>
      <w:numFmt w:val="bullet"/>
      <w:pStyle w:val="Znaka1"/>
      <w:lvlText w:val=""/>
      <w:lvlJc w:val="left"/>
      <w:pPr>
        <w:tabs>
          <w:tab w:val="num" w:pos="530"/>
        </w:tabs>
        <w:ind w:left="397" w:hanging="227"/>
      </w:pPr>
      <w:rPr>
        <w:rFonts w:ascii="Symbol" w:hAnsi="Symbol" w:hint="default"/>
      </w:rPr>
    </w:lvl>
    <w:lvl w:ilvl="1" w:tplc="FFFFFFFF">
      <w:start w:val="1"/>
      <w:numFmt w:val="bullet"/>
      <w:pStyle w:val="Znakakoleko"/>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BA0F2C"/>
    <w:multiLevelType w:val="hybridMultilevel"/>
    <w:tmpl w:val="4D80961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6C376D0"/>
    <w:multiLevelType w:val="hybridMultilevel"/>
    <w:tmpl w:val="A64E9E00"/>
    <w:lvl w:ilvl="0" w:tplc="978E881E">
      <w:start w:val="1"/>
      <w:numFmt w:val="lowerRoman"/>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17C066BF"/>
    <w:multiLevelType w:val="hybridMultilevel"/>
    <w:tmpl w:val="A3FC9250"/>
    <w:lvl w:ilvl="0" w:tplc="81728728">
      <w:start w:val="1"/>
      <w:numFmt w:val="lowerRoman"/>
      <w:lvlText w:val="(%1)"/>
      <w:lvlJc w:val="left"/>
      <w:pPr>
        <w:ind w:left="2138" w:hanging="720"/>
      </w:pPr>
      <w:rPr>
        <w:rFonts w:hint="default"/>
      </w:rPr>
    </w:lvl>
    <w:lvl w:ilvl="1" w:tplc="04050019">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2" w15:restartNumberingAfterBreak="0">
    <w:nsid w:val="18E11CC6"/>
    <w:multiLevelType w:val="hybridMultilevel"/>
    <w:tmpl w:val="F9386382"/>
    <w:lvl w:ilvl="0" w:tplc="5F9EAAB6">
      <w:start w:val="1"/>
      <w:numFmt w:val="decimal"/>
      <w:lvlText w:val="%1."/>
      <w:lvlJc w:val="left"/>
      <w:pPr>
        <w:ind w:left="360"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1C48363D"/>
    <w:multiLevelType w:val="hybridMultilevel"/>
    <w:tmpl w:val="7F2416E2"/>
    <w:lvl w:ilvl="0" w:tplc="FFFFFFFF">
      <w:start w:val="1"/>
      <w:numFmt w:val="lowerLetter"/>
      <w:lvlText w:val="%1)"/>
      <w:lvlJc w:val="left"/>
      <w:pPr>
        <w:ind w:left="1353" w:hanging="360"/>
      </w:pPr>
    </w:lvl>
    <w:lvl w:ilvl="1" w:tplc="FFFFFFFF">
      <w:start w:val="1"/>
      <w:numFmt w:val="lowerLetter"/>
      <w:lvlText w:val="%2."/>
      <w:lvlJc w:val="left"/>
      <w:pPr>
        <w:ind w:left="2073" w:hanging="360"/>
      </w:pPr>
    </w:lvl>
    <w:lvl w:ilvl="2" w:tplc="FFFFFFFF">
      <w:start w:val="1"/>
      <w:numFmt w:val="lowerRoman"/>
      <w:lvlText w:val="%3."/>
      <w:lvlJc w:val="right"/>
      <w:pPr>
        <w:ind w:left="2793" w:hanging="180"/>
      </w:pPr>
    </w:lvl>
    <w:lvl w:ilvl="3" w:tplc="FFFFFFFF">
      <w:start w:val="1"/>
      <w:numFmt w:val="decimal"/>
      <w:lvlText w:val="%4."/>
      <w:lvlJc w:val="left"/>
      <w:pPr>
        <w:ind w:left="3513" w:hanging="360"/>
      </w:pPr>
    </w:lvl>
    <w:lvl w:ilvl="4" w:tplc="FFFFFFFF">
      <w:start w:val="1"/>
      <w:numFmt w:val="lowerLetter"/>
      <w:lvlText w:val="%5."/>
      <w:lvlJc w:val="left"/>
      <w:pPr>
        <w:ind w:left="4233" w:hanging="360"/>
      </w:pPr>
    </w:lvl>
    <w:lvl w:ilvl="5" w:tplc="FFFFFFFF">
      <w:start w:val="1"/>
      <w:numFmt w:val="lowerRoman"/>
      <w:lvlText w:val="%6."/>
      <w:lvlJc w:val="right"/>
      <w:pPr>
        <w:ind w:left="4953" w:hanging="180"/>
      </w:pPr>
    </w:lvl>
    <w:lvl w:ilvl="6" w:tplc="FFFFFFFF">
      <w:start w:val="1"/>
      <w:numFmt w:val="decimal"/>
      <w:lvlText w:val="%7."/>
      <w:lvlJc w:val="left"/>
      <w:pPr>
        <w:ind w:left="5673" w:hanging="360"/>
      </w:pPr>
    </w:lvl>
    <w:lvl w:ilvl="7" w:tplc="FFFFFFFF">
      <w:start w:val="1"/>
      <w:numFmt w:val="lowerLetter"/>
      <w:lvlText w:val="%8."/>
      <w:lvlJc w:val="left"/>
      <w:pPr>
        <w:ind w:left="6393" w:hanging="360"/>
      </w:pPr>
    </w:lvl>
    <w:lvl w:ilvl="8" w:tplc="FFFFFFFF">
      <w:start w:val="1"/>
      <w:numFmt w:val="lowerRoman"/>
      <w:lvlText w:val="%9."/>
      <w:lvlJc w:val="right"/>
      <w:pPr>
        <w:ind w:left="7113" w:hanging="180"/>
      </w:pPr>
    </w:lvl>
  </w:abstractNum>
  <w:abstractNum w:abstractNumId="14" w15:restartNumberingAfterBreak="0">
    <w:nsid w:val="1F037D5B"/>
    <w:multiLevelType w:val="hybridMultilevel"/>
    <w:tmpl w:val="327AD0AE"/>
    <w:lvl w:ilvl="0" w:tplc="3A183164">
      <w:start w:val="15"/>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F890654"/>
    <w:multiLevelType w:val="multilevel"/>
    <w:tmpl w:val="BAC2222A"/>
    <w:lvl w:ilvl="0">
      <w:start w:val="1"/>
      <w:numFmt w:val="decimal"/>
      <w:pStyle w:val="Nadpis1"/>
      <w:lvlText w:val="%1"/>
      <w:lvlJc w:val="left"/>
      <w:pPr>
        <w:tabs>
          <w:tab w:val="num" w:pos="993"/>
        </w:tabs>
        <w:ind w:left="993" w:hanging="851"/>
      </w:pPr>
      <w:rPr>
        <w:rFonts w:ascii="Helvetica" w:hAnsi="Helvetica" w:cs="Helvetica" w:hint="default"/>
        <w:b/>
        <w:bCs/>
        <w:i w:val="0"/>
        <w:iCs w:val="0"/>
        <w:caps w:val="0"/>
        <w:strike w:val="0"/>
        <w:dstrike w:val="0"/>
        <w:vanish w:val="0"/>
        <w:color w:val="000000"/>
        <w:sz w:val="32"/>
        <w:szCs w:val="32"/>
        <w:vertAlign w:val="baseline"/>
      </w:rPr>
    </w:lvl>
    <w:lvl w:ilvl="1">
      <w:start w:val="1"/>
      <w:numFmt w:val="decimal"/>
      <w:pStyle w:val="Nadpis2"/>
      <w:lvlText w:val="%1.%2"/>
      <w:lvlJc w:val="left"/>
      <w:pPr>
        <w:tabs>
          <w:tab w:val="num" w:pos="851"/>
        </w:tabs>
        <w:ind w:left="851" w:hanging="851"/>
      </w:pPr>
      <w:rPr>
        <w:rFonts w:ascii="Helvetica" w:hAnsi="Helvetica" w:cs="Helvetica" w:hint="default"/>
        <w:b/>
        <w:bCs/>
        <w:i w:val="0"/>
        <w:iCs w:val="0"/>
        <w:caps w:val="0"/>
        <w:strike w:val="0"/>
        <w:dstrike w:val="0"/>
        <w:vanish w:val="0"/>
        <w:color w:val="000000"/>
        <w:sz w:val="28"/>
        <w:szCs w:val="28"/>
        <w:vertAlign w:val="baseline"/>
      </w:rPr>
    </w:lvl>
    <w:lvl w:ilvl="2">
      <w:start w:val="1"/>
      <w:numFmt w:val="decimal"/>
      <w:pStyle w:val="Nadpis3"/>
      <w:lvlText w:val="%1.%2.%3"/>
      <w:lvlJc w:val="left"/>
      <w:pPr>
        <w:tabs>
          <w:tab w:val="num" w:pos="1135"/>
        </w:tabs>
        <w:ind w:left="1135" w:hanging="851"/>
      </w:pPr>
      <w:rPr>
        <w:rFonts w:ascii="Helvetica" w:hAnsi="Helvetica" w:cs="Helvetica" w:hint="default"/>
        <w:b/>
        <w:bCs/>
        <w:i w:val="0"/>
        <w:iCs w:val="0"/>
        <w:caps w:val="0"/>
        <w:strike w:val="0"/>
        <w:dstrike w:val="0"/>
        <w:vanish w:val="0"/>
        <w:sz w:val="24"/>
        <w:szCs w:val="24"/>
        <w:vertAlign w:val="baseline"/>
      </w:rPr>
    </w:lvl>
    <w:lvl w:ilvl="3">
      <w:start w:val="1"/>
      <w:numFmt w:val="decimal"/>
      <w:pStyle w:val="Nadpis4"/>
      <w:lvlText w:val="%1.%2.%3.%4"/>
      <w:lvlJc w:val="left"/>
      <w:pPr>
        <w:tabs>
          <w:tab w:val="num" w:pos="851"/>
        </w:tabs>
        <w:ind w:left="851" w:hanging="851"/>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6" w15:restartNumberingAfterBreak="0">
    <w:nsid w:val="203B2EF9"/>
    <w:multiLevelType w:val="multilevel"/>
    <w:tmpl w:val="93802166"/>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A7203C6"/>
    <w:multiLevelType w:val="hybridMultilevel"/>
    <w:tmpl w:val="31947B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B9B2654"/>
    <w:multiLevelType w:val="multilevel"/>
    <w:tmpl w:val="D80E0BE6"/>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9" w15:restartNumberingAfterBreak="0">
    <w:nsid w:val="2C643982"/>
    <w:multiLevelType w:val="hybridMultilevel"/>
    <w:tmpl w:val="F514B690"/>
    <w:lvl w:ilvl="0" w:tplc="6D806A96">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CEE4FB7"/>
    <w:multiLevelType w:val="hybridMultilevel"/>
    <w:tmpl w:val="8570780C"/>
    <w:lvl w:ilvl="0" w:tplc="AA284D0E">
      <w:start w:val="1"/>
      <w:numFmt w:val="lowerRoman"/>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1781106"/>
    <w:multiLevelType w:val="multilevel"/>
    <w:tmpl w:val="8396991A"/>
    <w:lvl w:ilvl="0">
      <w:start w:val="1"/>
      <w:numFmt w:val="decimal"/>
      <w:pStyle w:val="rove1"/>
      <w:lvlText w:val="%1."/>
      <w:lvlJc w:val="left"/>
      <w:pPr>
        <w:ind w:left="502" w:hanging="360"/>
      </w:pPr>
      <w:rPr>
        <w:rFonts w:cs="Times New Roman"/>
      </w:rPr>
    </w:lvl>
    <w:lvl w:ilvl="1">
      <w:start w:val="1"/>
      <w:numFmt w:val="decimal"/>
      <w:lvlText w:val="%1.%2."/>
      <w:lvlJc w:val="left"/>
      <w:pPr>
        <w:ind w:left="858" w:hanging="432"/>
      </w:pPr>
      <w:rPr>
        <w:rFonts w:ascii="Calibri" w:hAnsi="Calibri" w:cs="Calibri" w:hint="default"/>
        <w:b w:val="0"/>
        <w:sz w:val="22"/>
        <w:szCs w:val="22"/>
      </w:rPr>
    </w:lvl>
    <w:lvl w:ilvl="2">
      <w:start w:val="1"/>
      <w:numFmt w:val="lowerRoman"/>
      <w:lvlText w:val="(%3)"/>
      <w:lvlJc w:val="left"/>
      <w:pPr>
        <w:ind w:left="1366" w:hanging="504"/>
      </w:pPr>
      <w:rPr>
        <w:rFonts w:hint="default"/>
        <w:b w:val="0"/>
        <w:bCs/>
        <w:color w:val="auto"/>
      </w:rPr>
    </w:lvl>
    <w:lvl w:ilvl="3">
      <w:start w:val="1"/>
      <w:numFmt w:val="decimal"/>
      <w:lvlText w:val="%1.%2.%3.%4."/>
      <w:lvlJc w:val="left"/>
      <w:pPr>
        <w:ind w:left="1870" w:hanging="648"/>
      </w:pPr>
      <w:rPr>
        <w:rFonts w:cs="Times New Roman"/>
      </w:rPr>
    </w:lvl>
    <w:lvl w:ilvl="4">
      <w:start w:val="1"/>
      <w:numFmt w:val="decimal"/>
      <w:lvlText w:val="%1.%2.%3.%4.%5."/>
      <w:lvlJc w:val="left"/>
      <w:pPr>
        <w:ind w:left="2374" w:hanging="792"/>
      </w:pPr>
      <w:rPr>
        <w:rFonts w:cs="Times New Roman"/>
      </w:rPr>
    </w:lvl>
    <w:lvl w:ilvl="5">
      <w:start w:val="1"/>
      <w:numFmt w:val="decimal"/>
      <w:lvlText w:val="%1.%2.%3.%4.%5.%6."/>
      <w:lvlJc w:val="left"/>
      <w:pPr>
        <w:ind w:left="2878" w:hanging="936"/>
      </w:pPr>
      <w:rPr>
        <w:rFonts w:cs="Times New Roman"/>
      </w:rPr>
    </w:lvl>
    <w:lvl w:ilvl="6">
      <w:start w:val="1"/>
      <w:numFmt w:val="decimal"/>
      <w:lvlText w:val="%1.%2.%3.%4.%5.%6.%7."/>
      <w:lvlJc w:val="left"/>
      <w:pPr>
        <w:ind w:left="3382" w:hanging="1080"/>
      </w:pPr>
      <w:rPr>
        <w:rFonts w:cs="Times New Roman"/>
      </w:rPr>
    </w:lvl>
    <w:lvl w:ilvl="7">
      <w:start w:val="1"/>
      <w:numFmt w:val="decimal"/>
      <w:lvlText w:val="%1.%2.%3.%4.%5.%6.%7.%8."/>
      <w:lvlJc w:val="left"/>
      <w:pPr>
        <w:ind w:left="3886" w:hanging="1224"/>
      </w:pPr>
      <w:rPr>
        <w:rFonts w:cs="Times New Roman"/>
      </w:rPr>
    </w:lvl>
    <w:lvl w:ilvl="8">
      <w:start w:val="1"/>
      <w:numFmt w:val="decimal"/>
      <w:lvlText w:val="%1.%2.%3.%4.%5.%6.%7.%8.%9."/>
      <w:lvlJc w:val="left"/>
      <w:pPr>
        <w:ind w:left="4462" w:hanging="1440"/>
      </w:pPr>
      <w:rPr>
        <w:rFonts w:cs="Times New Roman"/>
      </w:rPr>
    </w:lvl>
  </w:abstractNum>
  <w:abstractNum w:abstractNumId="22" w15:restartNumberingAfterBreak="0">
    <w:nsid w:val="327C0D78"/>
    <w:multiLevelType w:val="hybridMultilevel"/>
    <w:tmpl w:val="7212B6E0"/>
    <w:lvl w:ilvl="0" w:tplc="E42E7D38">
      <w:start w:val="1"/>
      <w:numFmt w:val="lowerRoman"/>
      <w:lvlText w:val="(%1)"/>
      <w:lvlJc w:val="left"/>
      <w:pPr>
        <w:ind w:left="1287" w:hanging="360"/>
      </w:pPr>
      <w:rPr>
        <w:rFonts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341F59AB"/>
    <w:multiLevelType w:val="hybridMultilevel"/>
    <w:tmpl w:val="884C7708"/>
    <w:lvl w:ilvl="0" w:tplc="81728728">
      <w:start w:val="1"/>
      <w:numFmt w:val="lowerRoman"/>
      <w:lvlText w:val="(%1)"/>
      <w:lvlJc w:val="left"/>
      <w:pPr>
        <w:ind w:left="1080" w:hanging="360"/>
      </w:pPr>
      <w:rPr>
        <w:rFonts w:hint="default"/>
      </w:rPr>
    </w:lvl>
    <w:lvl w:ilvl="1" w:tplc="E0800B00">
      <w:start w:val="1"/>
      <w:numFmt w:val="bullet"/>
      <w:lvlText w:val="-"/>
      <w:lvlJc w:val="left"/>
      <w:pPr>
        <w:ind w:left="1800" w:hanging="360"/>
      </w:pPr>
      <w:rPr>
        <w:rFonts w:ascii="Times New Roman" w:eastAsia="Times New Roman" w:hAnsi="Times New Roman"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15:restartNumberingAfterBreak="0">
    <w:nsid w:val="38AB2E5F"/>
    <w:multiLevelType w:val="hybridMultilevel"/>
    <w:tmpl w:val="647ECA62"/>
    <w:lvl w:ilvl="0" w:tplc="81728728">
      <w:start w:val="1"/>
      <w:numFmt w:val="lowerRoman"/>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5" w15:restartNumberingAfterBreak="0">
    <w:nsid w:val="478A2E20"/>
    <w:multiLevelType w:val="hybridMultilevel"/>
    <w:tmpl w:val="A3FC9250"/>
    <w:lvl w:ilvl="0" w:tplc="81728728">
      <w:start w:val="1"/>
      <w:numFmt w:val="lowerRoman"/>
      <w:lvlText w:val="(%1)"/>
      <w:lvlJc w:val="left"/>
      <w:pPr>
        <w:ind w:left="1429" w:hanging="720"/>
      </w:pPr>
      <w:rPr>
        <w:rFonts w:hint="default"/>
      </w:rPr>
    </w:lvl>
    <w:lvl w:ilvl="1" w:tplc="04050019">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6" w15:restartNumberingAfterBreak="0">
    <w:nsid w:val="52C3472B"/>
    <w:multiLevelType w:val="hybridMultilevel"/>
    <w:tmpl w:val="159C55EC"/>
    <w:lvl w:ilvl="0" w:tplc="2C5C1F3E">
      <w:start w:val="1"/>
      <w:numFmt w:val="lowerLetter"/>
      <w:lvlText w:val="%1)"/>
      <w:lvlJc w:val="left"/>
      <w:pPr>
        <w:ind w:left="928"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7" w15:restartNumberingAfterBreak="0">
    <w:nsid w:val="545E651E"/>
    <w:multiLevelType w:val="hybridMultilevel"/>
    <w:tmpl w:val="6AA4A8C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73855B1"/>
    <w:multiLevelType w:val="hybridMultilevel"/>
    <w:tmpl w:val="469E8CA8"/>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9"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0" w15:restartNumberingAfterBreak="0">
    <w:nsid w:val="57E7720C"/>
    <w:multiLevelType w:val="multilevel"/>
    <w:tmpl w:val="828A60C6"/>
    <w:lvl w:ilvl="0">
      <w:start w:val="1"/>
      <w:numFmt w:val="decimal"/>
      <w:pStyle w:val="mjstyl1"/>
      <w:lvlText w:val="%1."/>
      <w:lvlJc w:val="left"/>
      <w:pPr>
        <w:ind w:left="720" w:hanging="360"/>
      </w:pPr>
      <w:rPr>
        <w:rFonts w:hint="default"/>
        <w:b/>
      </w:rPr>
    </w:lvl>
    <w:lvl w:ilvl="1">
      <w:start w:val="1"/>
      <w:numFmt w:val="decimal"/>
      <w:lvlText w:val="3.%2."/>
      <w:lvlJc w:val="left"/>
      <w:pPr>
        <w:ind w:left="1440" w:hanging="36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5AD86548"/>
    <w:multiLevelType w:val="multilevel"/>
    <w:tmpl w:val="1012F562"/>
    <w:lvl w:ilvl="0">
      <w:start w:val="1"/>
      <w:numFmt w:val="upperRoman"/>
      <w:suff w:val="nothing"/>
      <w:lvlText w:val="Článek %1"/>
      <w:lvlJc w:val="center"/>
      <w:pPr>
        <w:ind w:left="4026" w:firstLine="510"/>
      </w:pPr>
    </w:lvl>
    <w:lvl w:ilvl="1">
      <w:start w:val="1"/>
      <w:numFmt w:val="decimal"/>
      <w:lvlText w:val="(%2)"/>
      <w:lvlJc w:val="left"/>
      <w:pPr>
        <w:tabs>
          <w:tab w:val="num" w:pos="868"/>
        </w:tabs>
        <w:ind w:left="868" w:hanging="511"/>
      </w:pPr>
    </w:lvl>
    <w:lvl w:ilvl="2">
      <w:start w:val="1"/>
      <w:numFmt w:val="lowerLetter"/>
      <w:lvlText w:val="%3)"/>
      <w:lvlJc w:val="left"/>
      <w:pPr>
        <w:tabs>
          <w:tab w:val="num" w:pos="1243"/>
        </w:tabs>
        <w:ind w:left="1243" w:hanging="511"/>
      </w:pPr>
      <w:rPr>
        <w:i w:val="0"/>
      </w:rPr>
    </w:lvl>
    <w:lvl w:ilvl="3">
      <w:start w:val="1"/>
      <w:numFmt w:val="decimal"/>
      <w:lvlText w:val="(%4)"/>
      <w:lvlJc w:val="left"/>
      <w:pPr>
        <w:tabs>
          <w:tab w:val="num" w:pos="1662"/>
        </w:tabs>
        <w:ind w:left="1662" w:hanging="360"/>
      </w:pPr>
    </w:lvl>
    <w:lvl w:ilvl="4">
      <w:start w:val="1"/>
      <w:numFmt w:val="lowerLetter"/>
      <w:lvlText w:val="(%5)"/>
      <w:lvlJc w:val="left"/>
      <w:pPr>
        <w:tabs>
          <w:tab w:val="num" w:pos="2022"/>
        </w:tabs>
        <w:ind w:left="2022" w:hanging="360"/>
      </w:pPr>
    </w:lvl>
    <w:lvl w:ilvl="5">
      <w:start w:val="1"/>
      <w:numFmt w:val="lowerRoman"/>
      <w:lvlText w:val="(%6)"/>
      <w:lvlJc w:val="left"/>
      <w:pPr>
        <w:tabs>
          <w:tab w:val="num" w:pos="2382"/>
        </w:tabs>
        <w:ind w:left="2382" w:hanging="360"/>
      </w:pPr>
    </w:lvl>
    <w:lvl w:ilvl="6">
      <w:start w:val="1"/>
      <w:numFmt w:val="decimal"/>
      <w:lvlText w:val="%7."/>
      <w:lvlJc w:val="left"/>
      <w:pPr>
        <w:tabs>
          <w:tab w:val="num" w:pos="2742"/>
        </w:tabs>
        <w:ind w:left="2742" w:hanging="360"/>
      </w:pPr>
    </w:lvl>
    <w:lvl w:ilvl="7">
      <w:start w:val="1"/>
      <w:numFmt w:val="lowerLetter"/>
      <w:lvlText w:val="%8."/>
      <w:lvlJc w:val="left"/>
      <w:pPr>
        <w:tabs>
          <w:tab w:val="num" w:pos="3102"/>
        </w:tabs>
        <w:ind w:left="3102" w:hanging="360"/>
      </w:pPr>
    </w:lvl>
    <w:lvl w:ilvl="8">
      <w:start w:val="1"/>
      <w:numFmt w:val="lowerRoman"/>
      <w:lvlText w:val="%9."/>
      <w:lvlJc w:val="left"/>
      <w:pPr>
        <w:tabs>
          <w:tab w:val="num" w:pos="3462"/>
        </w:tabs>
        <w:ind w:left="3462" w:hanging="360"/>
      </w:pPr>
    </w:lvl>
  </w:abstractNum>
  <w:abstractNum w:abstractNumId="32" w15:restartNumberingAfterBreak="0">
    <w:nsid w:val="5EAF25EC"/>
    <w:multiLevelType w:val="hybridMultilevel"/>
    <w:tmpl w:val="2AEE66A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49C7B7A"/>
    <w:multiLevelType w:val="hybridMultilevel"/>
    <w:tmpl w:val="204A2A16"/>
    <w:lvl w:ilvl="0" w:tplc="DAC094F0">
      <w:start w:val="1"/>
      <w:numFmt w:val="upperLetter"/>
      <w:pStyle w:val="J1"/>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665047F0"/>
    <w:multiLevelType w:val="multilevel"/>
    <w:tmpl w:val="E724FB5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71909AC"/>
    <w:multiLevelType w:val="hybridMultilevel"/>
    <w:tmpl w:val="445AAE4C"/>
    <w:lvl w:ilvl="0" w:tplc="AA284D0E">
      <w:start w:val="1"/>
      <w:numFmt w:val="lowerRoman"/>
      <w:lvlText w:val="(%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9216CFD"/>
    <w:multiLevelType w:val="hybridMultilevel"/>
    <w:tmpl w:val="0F76793A"/>
    <w:lvl w:ilvl="0" w:tplc="04050017">
      <w:start w:val="1"/>
      <w:numFmt w:val="lowerLetter"/>
      <w:lvlText w:val="%1)"/>
      <w:lvlJc w:val="left"/>
      <w:pPr>
        <w:ind w:left="1364" w:hanging="360"/>
      </w:pPr>
    </w:lvl>
    <w:lvl w:ilvl="1" w:tplc="04050019">
      <w:start w:val="1"/>
      <w:numFmt w:val="lowerLetter"/>
      <w:lvlText w:val="%2."/>
      <w:lvlJc w:val="left"/>
      <w:pPr>
        <w:ind w:left="2084" w:hanging="360"/>
      </w:pPr>
    </w:lvl>
    <w:lvl w:ilvl="2" w:tplc="0405001B">
      <w:start w:val="1"/>
      <w:numFmt w:val="lowerRoman"/>
      <w:lvlText w:val="%3."/>
      <w:lvlJc w:val="right"/>
      <w:pPr>
        <w:ind w:left="2804" w:hanging="180"/>
      </w:pPr>
    </w:lvl>
    <w:lvl w:ilvl="3" w:tplc="0405000F">
      <w:start w:val="1"/>
      <w:numFmt w:val="decimal"/>
      <w:lvlText w:val="%4."/>
      <w:lvlJc w:val="left"/>
      <w:pPr>
        <w:ind w:left="3524" w:hanging="360"/>
      </w:pPr>
    </w:lvl>
    <w:lvl w:ilvl="4" w:tplc="04050019">
      <w:start w:val="1"/>
      <w:numFmt w:val="lowerLetter"/>
      <w:lvlText w:val="%5."/>
      <w:lvlJc w:val="left"/>
      <w:pPr>
        <w:ind w:left="4244" w:hanging="360"/>
      </w:pPr>
    </w:lvl>
    <w:lvl w:ilvl="5" w:tplc="0405001B">
      <w:start w:val="1"/>
      <w:numFmt w:val="lowerRoman"/>
      <w:lvlText w:val="%6."/>
      <w:lvlJc w:val="right"/>
      <w:pPr>
        <w:ind w:left="4964" w:hanging="180"/>
      </w:pPr>
    </w:lvl>
    <w:lvl w:ilvl="6" w:tplc="0405000F">
      <w:start w:val="1"/>
      <w:numFmt w:val="decimal"/>
      <w:lvlText w:val="%7."/>
      <w:lvlJc w:val="left"/>
      <w:pPr>
        <w:ind w:left="5684" w:hanging="360"/>
      </w:pPr>
    </w:lvl>
    <w:lvl w:ilvl="7" w:tplc="04050019">
      <w:start w:val="1"/>
      <w:numFmt w:val="lowerLetter"/>
      <w:lvlText w:val="%8."/>
      <w:lvlJc w:val="left"/>
      <w:pPr>
        <w:ind w:left="6404" w:hanging="360"/>
      </w:pPr>
    </w:lvl>
    <w:lvl w:ilvl="8" w:tplc="0405001B">
      <w:start w:val="1"/>
      <w:numFmt w:val="lowerRoman"/>
      <w:lvlText w:val="%9."/>
      <w:lvlJc w:val="right"/>
      <w:pPr>
        <w:ind w:left="7124" w:hanging="180"/>
      </w:pPr>
    </w:lvl>
  </w:abstractNum>
  <w:abstractNum w:abstractNumId="37" w15:restartNumberingAfterBreak="0">
    <w:nsid w:val="6A2A26CC"/>
    <w:multiLevelType w:val="hybridMultilevel"/>
    <w:tmpl w:val="BBC864F8"/>
    <w:lvl w:ilvl="0" w:tplc="E0800B00">
      <w:start w:val="1"/>
      <w:numFmt w:val="bullet"/>
      <w:lvlText w:val="-"/>
      <w:lvlJc w:val="left"/>
      <w:pPr>
        <w:ind w:left="1800" w:hanging="360"/>
      </w:pPr>
      <w:rPr>
        <w:rFonts w:ascii="Times New Roman" w:eastAsia="Times New Roman" w:hAnsi="Times New Roman" w:cs="Times New Roman"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8" w15:restartNumberingAfterBreak="0">
    <w:nsid w:val="6A7D0B62"/>
    <w:multiLevelType w:val="multilevel"/>
    <w:tmpl w:val="6F8CD3B4"/>
    <w:lvl w:ilvl="0">
      <w:start w:val="1"/>
      <w:numFmt w:val="none"/>
      <w:pStyle w:val="lnekIbezsla"/>
      <w:lvlText w:val=""/>
      <w:lvlJc w:val="left"/>
      <w:pPr>
        <w:tabs>
          <w:tab w:val="num" w:pos="720"/>
        </w:tabs>
        <w:ind w:left="720" w:hanging="360"/>
      </w:pPr>
    </w:lvl>
    <w:lvl w:ilvl="1">
      <w:start w:val="1"/>
      <w:numFmt w:val="decimal"/>
      <w:pStyle w:val="Odstavec1"/>
      <w:lvlText w:val="%2."/>
      <w:lvlJc w:val="left"/>
      <w:pPr>
        <w:tabs>
          <w:tab w:val="num" w:pos="1637"/>
        </w:tabs>
        <w:ind w:left="1637"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39" w15:restartNumberingAfterBreak="0">
    <w:nsid w:val="6CFE0822"/>
    <w:multiLevelType w:val="multilevel"/>
    <w:tmpl w:val="8BE07208"/>
    <w:styleLink w:val="Styl1"/>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4123"/>
        </w:tabs>
        <w:ind w:left="1428" w:hanging="720"/>
      </w:pPr>
      <w:rPr>
        <w:rFonts w:hint="default"/>
      </w:rPr>
    </w:lvl>
    <w:lvl w:ilvl="2">
      <w:start w:val="1"/>
      <w:numFmt w:val="lowerLetter"/>
      <w:lvlText w:val="(%3)"/>
      <w:lvlJc w:val="left"/>
      <w:pPr>
        <w:tabs>
          <w:tab w:val="num" w:pos="1440"/>
        </w:tabs>
        <w:ind w:left="1440" w:hanging="720"/>
      </w:pPr>
      <w:rPr>
        <w:rFonts w:hint="default"/>
      </w:rPr>
    </w:lvl>
    <w:lvl w:ilvl="3">
      <w:start w:val="1"/>
      <w:numFmt w:val="lowerRoman"/>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40" w15:restartNumberingAfterBreak="0">
    <w:nsid w:val="70E72556"/>
    <w:multiLevelType w:val="hybridMultilevel"/>
    <w:tmpl w:val="8712239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31128F1"/>
    <w:multiLevelType w:val="multilevel"/>
    <w:tmpl w:val="C9BA7488"/>
    <w:lvl w:ilvl="0">
      <w:start w:val="1"/>
      <w:numFmt w:val="decimal"/>
      <w:lvlText w:val="%1."/>
      <w:lvlJc w:val="left"/>
      <w:pPr>
        <w:ind w:left="502" w:hanging="360"/>
      </w:pPr>
      <w:rPr>
        <w:rFonts w:cs="Times New Roman"/>
      </w:rPr>
    </w:lvl>
    <w:lvl w:ilvl="1">
      <w:start w:val="1"/>
      <w:numFmt w:val="decimal"/>
      <w:lvlText w:val="%1.%2."/>
      <w:lvlJc w:val="left"/>
      <w:pPr>
        <w:ind w:left="432" w:hanging="432"/>
      </w:pPr>
      <w:rPr>
        <w:rFonts w:ascii="Calibri" w:hAnsi="Calibri" w:cs="Calibri" w:hint="default"/>
        <w:b w:val="0"/>
        <w:sz w:val="22"/>
        <w:szCs w:val="22"/>
      </w:rPr>
    </w:lvl>
    <w:lvl w:ilvl="2">
      <w:start w:val="1"/>
      <w:numFmt w:val="bullet"/>
      <w:lvlText w:val=""/>
      <w:lvlJc w:val="left"/>
      <w:pPr>
        <w:ind w:left="1366" w:hanging="504"/>
      </w:pPr>
      <w:rPr>
        <w:rFonts w:ascii="Symbol" w:hAnsi="Symbol" w:hint="default"/>
      </w:rPr>
    </w:lvl>
    <w:lvl w:ilvl="3">
      <w:start w:val="1"/>
      <w:numFmt w:val="decimal"/>
      <w:lvlText w:val="%1.%2.%3.%4."/>
      <w:lvlJc w:val="left"/>
      <w:pPr>
        <w:ind w:left="1870" w:hanging="648"/>
      </w:pPr>
      <w:rPr>
        <w:rFonts w:cs="Times New Roman"/>
      </w:rPr>
    </w:lvl>
    <w:lvl w:ilvl="4">
      <w:start w:val="1"/>
      <w:numFmt w:val="decimal"/>
      <w:lvlText w:val="%1.%2.%3.%4.%5."/>
      <w:lvlJc w:val="left"/>
      <w:pPr>
        <w:ind w:left="2374" w:hanging="792"/>
      </w:pPr>
      <w:rPr>
        <w:rFonts w:cs="Times New Roman"/>
      </w:rPr>
    </w:lvl>
    <w:lvl w:ilvl="5">
      <w:start w:val="1"/>
      <w:numFmt w:val="decimal"/>
      <w:lvlText w:val="%1.%2.%3.%4.%5.%6."/>
      <w:lvlJc w:val="left"/>
      <w:pPr>
        <w:ind w:left="2878" w:hanging="936"/>
      </w:pPr>
      <w:rPr>
        <w:rFonts w:cs="Times New Roman"/>
      </w:rPr>
    </w:lvl>
    <w:lvl w:ilvl="6">
      <w:start w:val="1"/>
      <w:numFmt w:val="decimal"/>
      <w:lvlText w:val="%1.%2.%3.%4.%5.%6.%7."/>
      <w:lvlJc w:val="left"/>
      <w:pPr>
        <w:ind w:left="3382" w:hanging="1080"/>
      </w:pPr>
      <w:rPr>
        <w:rFonts w:cs="Times New Roman"/>
      </w:rPr>
    </w:lvl>
    <w:lvl w:ilvl="7">
      <w:start w:val="1"/>
      <w:numFmt w:val="decimal"/>
      <w:lvlText w:val="%1.%2.%3.%4.%5.%6.%7.%8."/>
      <w:lvlJc w:val="left"/>
      <w:pPr>
        <w:ind w:left="3886" w:hanging="1224"/>
      </w:pPr>
      <w:rPr>
        <w:rFonts w:cs="Times New Roman"/>
      </w:rPr>
    </w:lvl>
    <w:lvl w:ilvl="8">
      <w:start w:val="1"/>
      <w:numFmt w:val="decimal"/>
      <w:lvlText w:val="%1.%2.%3.%4.%5.%6.%7.%8.%9."/>
      <w:lvlJc w:val="left"/>
      <w:pPr>
        <w:ind w:left="4462" w:hanging="1440"/>
      </w:pPr>
      <w:rPr>
        <w:rFonts w:cs="Times New Roman"/>
      </w:rPr>
    </w:lvl>
  </w:abstractNum>
  <w:abstractNum w:abstractNumId="42" w15:restartNumberingAfterBreak="0">
    <w:nsid w:val="77E56F80"/>
    <w:multiLevelType w:val="multilevel"/>
    <w:tmpl w:val="886C197E"/>
    <w:lvl w:ilvl="0">
      <w:start w:val="1"/>
      <w:numFmt w:val="lowerRoman"/>
      <w:lvlText w:val="(%1)"/>
      <w:lvlJc w:val="left"/>
      <w:pPr>
        <w:ind w:left="1068" w:hanging="360"/>
      </w:pPr>
      <w:rPr>
        <w:rFonts w:hint="default"/>
      </w:rPr>
    </w:lvl>
    <w:lvl w:ilvl="1">
      <w:start w:val="1"/>
      <w:numFmt w:val="decimal"/>
      <w:lvlText w:val="%1.%2."/>
      <w:lvlJc w:val="left"/>
      <w:pPr>
        <w:ind w:left="1849" w:hanging="432"/>
      </w:pPr>
      <w:rPr>
        <w:rFonts w:ascii="Calibri" w:hAnsi="Calibri" w:cs="Calibri" w:hint="default"/>
        <w:b w:val="0"/>
        <w:sz w:val="22"/>
        <w:szCs w:val="22"/>
      </w:rPr>
    </w:lvl>
    <w:lvl w:ilvl="2">
      <w:start w:val="1"/>
      <w:numFmt w:val="lowerRoman"/>
      <w:lvlText w:val="(%3)"/>
      <w:lvlJc w:val="left"/>
      <w:pPr>
        <w:ind w:left="1932" w:hanging="504"/>
      </w:pPr>
      <w:rPr>
        <w:rFonts w:hint="default"/>
      </w:rPr>
    </w:lvl>
    <w:lvl w:ilvl="3">
      <w:start w:val="1"/>
      <w:numFmt w:val="decimal"/>
      <w:lvlText w:val="%1.%2.%3.%4."/>
      <w:lvlJc w:val="left"/>
      <w:pPr>
        <w:ind w:left="2436" w:hanging="648"/>
      </w:pPr>
      <w:rPr>
        <w:rFonts w:cs="Times New Roman"/>
      </w:rPr>
    </w:lvl>
    <w:lvl w:ilvl="4">
      <w:start w:val="1"/>
      <w:numFmt w:val="decimal"/>
      <w:lvlText w:val="%1.%2.%3.%4.%5."/>
      <w:lvlJc w:val="left"/>
      <w:pPr>
        <w:ind w:left="2940" w:hanging="792"/>
      </w:pPr>
      <w:rPr>
        <w:rFonts w:cs="Times New Roman"/>
      </w:rPr>
    </w:lvl>
    <w:lvl w:ilvl="5">
      <w:start w:val="1"/>
      <w:numFmt w:val="decimal"/>
      <w:lvlText w:val="%1.%2.%3.%4.%5.%6."/>
      <w:lvlJc w:val="left"/>
      <w:pPr>
        <w:ind w:left="3444" w:hanging="936"/>
      </w:pPr>
      <w:rPr>
        <w:rFonts w:cs="Times New Roman"/>
      </w:rPr>
    </w:lvl>
    <w:lvl w:ilvl="6">
      <w:start w:val="1"/>
      <w:numFmt w:val="decimal"/>
      <w:lvlText w:val="%1.%2.%3.%4.%5.%6.%7."/>
      <w:lvlJc w:val="left"/>
      <w:pPr>
        <w:ind w:left="3948" w:hanging="1080"/>
      </w:pPr>
      <w:rPr>
        <w:rFonts w:cs="Times New Roman"/>
      </w:rPr>
    </w:lvl>
    <w:lvl w:ilvl="7">
      <w:start w:val="1"/>
      <w:numFmt w:val="decimal"/>
      <w:lvlText w:val="%1.%2.%3.%4.%5.%6.%7.%8."/>
      <w:lvlJc w:val="left"/>
      <w:pPr>
        <w:ind w:left="4452" w:hanging="1224"/>
      </w:pPr>
      <w:rPr>
        <w:rFonts w:cs="Times New Roman"/>
      </w:rPr>
    </w:lvl>
    <w:lvl w:ilvl="8">
      <w:start w:val="1"/>
      <w:numFmt w:val="decimal"/>
      <w:lvlText w:val="%1.%2.%3.%4.%5.%6.%7.%8.%9."/>
      <w:lvlJc w:val="left"/>
      <w:pPr>
        <w:ind w:left="5028" w:hanging="1440"/>
      </w:pPr>
      <w:rPr>
        <w:rFonts w:cs="Times New Roman"/>
      </w:rPr>
    </w:lvl>
  </w:abstractNum>
  <w:num w:numId="1" w16cid:durableId="269893800">
    <w:abstractNumId w:val="21"/>
  </w:num>
  <w:num w:numId="2" w16cid:durableId="1256283705">
    <w:abstractNumId w:val="15"/>
  </w:num>
  <w:num w:numId="3" w16cid:durableId="1660303523">
    <w:abstractNumId w:val="4"/>
  </w:num>
  <w:num w:numId="4" w16cid:durableId="1731028767">
    <w:abstractNumId w:val="29"/>
  </w:num>
  <w:num w:numId="5" w16cid:durableId="1969047305">
    <w:abstractNumId w:val="39"/>
  </w:num>
  <w:num w:numId="6" w16cid:durableId="84689481">
    <w:abstractNumId w:val="25"/>
  </w:num>
  <w:num w:numId="7" w16cid:durableId="955722960">
    <w:abstractNumId w:val="5"/>
  </w:num>
  <w:num w:numId="8" w16cid:durableId="472985600">
    <w:abstractNumId w:val="11"/>
  </w:num>
  <w:num w:numId="9" w16cid:durableId="1876693039">
    <w:abstractNumId w:val="22"/>
  </w:num>
  <w:num w:numId="10" w16cid:durableId="2110269501">
    <w:abstractNumId w:val="20"/>
  </w:num>
  <w:num w:numId="11" w16cid:durableId="1646231096">
    <w:abstractNumId w:val="30"/>
  </w:num>
  <w:num w:numId="12" w16cid:durableId="1048457843">
    <w:abstractNumId w:val="8"/>
  </w:num>
  <w:num w:numId="13" w16cid:durableId="313336302">
    <w:abstractNumId w:val="35"/>
  </w:num>
  <w:num w:numId="14" w16cid:durableId="1642732522">
    <w:abstractNumId w:val="27"/>
  </w:num>
  <w:num w:numId="15" w16cid:durableId="694422638">
    <w:abstractNumId w:val="14"/>
  </w:num>
  <w:num w:numId="16" w16cid:durableId="2115400768">
    <w:abstractNumId w:val="0"/>
  </w:num>
  <w:num w:numId="17" w16cid:durableId="1996302606">
    <w:abstractNumId w:val="33"/>
  </w:num>
  <w:num w:numId="18" w16cid:durableId="319383994">
    <w:abstractNumId w:val="1"/>
  </w:num>
  <w:num w:numId="19" w16cid:durableId="463550750">
    <w:abstractNumId w:val="10"/>
  </w:num>
  <w:num w:numId="20" w16cid:durableId="1105878627">
    <w:abstractNumId w:val="19"/>
  </w:num>
  <w:num w:numId="21" w16cid:durableId="1572082437">
    <w:abstractNumId w:val="23"/>
  </w:num>
  <w:num w:numId="22" w16cid:durableId="675839034">
    <w:abstractNumId w:val="37"/>
  </w:num>
  <w:num w:numId="23" w16cid:durableId="2072728523">
    <w:abstractNumId w:val="42"/>
  </w:num>
  <w:num w:numId="24" w16cid:durableId="536621497">
    <w:abstractNumId w:val="24"/>
  </w:num>
  <w:num w:numId="25" w16cid:durableId="254825681">
    <w:abstractNumId w:val="33"/>
  </w:num>
  <w:num w:numId="26" w16cid:durableId="1164858461">
    <w:abstractNumId w:val="21"/>
  </w:num>
  <w:num w:numId="27" w16cid:durableId="1443457987">
    <w:abstractNumId w:val="17"/>
  </w:num>
  <w:num w:numId="28" w16cid:durableId="636296698">
    <w:abstractNumId w:val="26"/>
  </w:num>
  <w:num w:numId="29" w16cid:durableId="1672442685">
    <w:abstractNumId w:val="40"/>
  </w:num>
  <w:num w:numId="30" w16cid:durableId="933246199">
    <w:abstractNumId w:val="28"/>
  </w:num>
  <w:num w:numId="31" w16cid:durableId="489832300">
    <w:abstractNumId w:val="7"/>
  </w:num>
  <w:num w:numId="32" w16cid:durableId="425347632">
    <w:abstractNumId w:val="6"/>
  </w:num>
  <w:num w:numId="33" w16cid:durableId="134246996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19322756">
    <w:abstractNumId w:val="41"/>
  </w:num>
  <w:num w:numId="35" w16cid:durableId="11981256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7738609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7458069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1623530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947376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414232358">
    <w:abstractNumId w:val="2"/>
  </w:num>
  <w:num w:numId="41" w16cid:durableId="810288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2557600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0076638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9942203">
    <w:abstractNumId w:val="36"/>
  </w:num>
  <w:num w:numId="45" w16cid:durableId="124252337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35231358">
    <w:abstractNumId w:val="9"/>
  </w:num>
  <w:num w:numId="47" w16cid:durableId="1479223719">
    <w:abstractNumId w:val="32"/>
  </w:num>
  <w:num w:numId="48" w16cid:durableId="1726759135">
    <w:abstractNumId w:val="2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890418655">
    <w:abstractNumId w:val="12"/>
  </w:num>
  <w:num w:numId="50" w16cid:durableId="927345869">
    <w:abstractNumId w:val="18"/>
  </w:num>
  <w:num w:numId="51" w16cid:durableId="941915530">
    <w:abstractNumId w:val="34"/>
  </w:num>
  <w:num w:numId="52" w16cid:durableId="719282319">
    <w:abstractNumId w:val="3"/>
  </w:num>
  <w:num w:numId="53" w16cid:durableId="1960522813">
    <w:abstractNumId w:val="16"/>
  </w:num>
  <w:num w:numId="54" w16cid:durableId="18784236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removePersonalInformation/>
  <w:removeDateAndTime/>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ECF"/>
    <w:rsid w:val="000009F2"/>
    <w:rsid w:val="000029DD"/>
    <w:rsid w:val="00002FF2"/>
    <w:rsid w:val="00003330"/>
    <w:rsid w:val="00003615"/>
    <w:rsid w:val="00005277"/>
    <w:rsid w:val="00005CEF"/>
    <w:rsid w:val="000060F3"/>
    <w:rsid w:val="000072B0"/>
    <w:rsid w:val="00007E47"/>
    <w:rsid w:val="00007FC1"/>
    <w:rsid w:val="0001024F"/>
    <w:rsid w:val="00011E94"/>
    <w:rsid w:val="0001233F"/>
    <w:rsid w:val="00015F3C"/>
    <w:rsid w:val="00016B02"/>
    <w:rsid w:val="00017ACE"/>
    <w:rsid w:val="00020FF8"/>
    <w:rsid w:val="0002100C"/>
    <w:rsid w:val="00021A19"/>
    <w:rsid w:val="00022087"/>
    <w:rsid w:val="00022CEF"/>
    <w:rsid w:val="00022DEB"/>
    <w:rsid w:val="000234CF"/>
    <w:rsid w:val="000236DD"/>
    <w:rsid w:val="00024BA8"/>
    <w:rsid w:val="0002512E"/>
    <w:rsid w:val="000255E0"/>
    <w:rsid w:val="00027036"/>
    <w:rsid w:val="00027717"/>
    <w:rsid w:val="000330B3"/>
    <w:rsid w:val="00034C23"/>
    <w:rsid w:val="00034D12"/>
    <w:rsid w:val="00037800"/>
    <w:rsid w:val="00037ABF"/>
    <w:rsid w:val="000430BE"/>
    <w:rsid w:val="00050759"/>
    <w:rsid w:val="00052720"/>
    <w:rsid w:val="00052E33"/>
    <w:rsid w:val="000544FF"/>
    <w:rsid w:val="0005457E"/>
    <w:rsid w:val="00055D4B"/>
    <w:rsid w:val="000570A4"/>
    <w:rsid w:val="000570F7"/>
    <w:rsid w:val="00060370"/>
    <w:rsid w:val="00060DA7"/>
    <w:rsid w:val="00062908"/>
    <w:rsid w:val="0006342B"/>
    <w:rsid w:val="00064F00"/>
    <w:rsid w:val="000670CC"/>
    <w:rsid w:val="000719EB"/>
    <w:rsid w:val="00072D7F"/>
    <w:rsid w:val="00075A66"/>
    <w:rsid w:val="00076B90"/>
    <w:rsid w:val="00081140"/>
    <w:rsid w:val="00082362"/>
    <w:rsid w:val="0008366F"/>
    <w:rsid w:val="00083B09"/>
    <w:rsid w:val="00084C13"/>
    <w:rsid w:val="000852A1"/>
    <w:rsid w:val="000852F4"/>
    <w:rsid w:val="000854A8"/>
    <w:rsid w:val="00085EE7"/>
    <w:rsid w:val="00085EE9"/>
    <w:rsid w:val="000869B0"/>
    <w:rsid w:val="00086F19"/>
    <w:rsid w:val="00087D57"/>
    <w:rsid w:val="00090EEC"/>
    <w:rsid w:val="00091184"/>
    <w:rsid w:val="00092605"/>
    <w:rsid w:val="000938F7"/>
    <w:rsid w:val="00095418"/>
    <w:rsid w:val="00096AE7"/>
    <w:rsid w:val="00097B0E"/>
    <w:rsid w:val="000A33E2"/>
    <w:rsid w:val="000A424E"/>
    <w:rsid w:val="000A458E"/>
    <w:rsid w:val="000A5434"/>
    <w:rsid w:val="000A58A5"/>
    <w:rsid w:val="000A7279"/>
    <w:rsid w:val="000B072D"/>
    <w:rsid w:val="000B073A"/>
    <w:rsid w:val="000B1F20"/>
    <w:rsid w:val="000B3352"/>
    <w:rsid w:val="000B3C25"/>
    <w:rsid w:val="000B445D"/>
    <w:rsid w:val="000B48DF"/>
    <w:rsid w:val="000B51D4"/>
    <w:rsid w:val="000C02CA"/>
    <w:rsid w:val="000C1208"/>
    <w:rsid w:val="000C18EF"/>
    <w:rsid w:val="000C2A86"/>
    <w:rsid w:val="000C304F"/>
    <w:rsid w:val="000C3B9D"/>
    <w:rsid w:val="000C51F6"/>
    <w:rsid w:val="000C67ED"/>
    <w:rsid w:val="000D0088"/>
    <w:rsid w:val="000D0730"/>
    <w:rsid w:val="000D0A4E"/>
    <w:rsid w:val="000D0EC7"/>
    <w:rsid w:val="000D4E2C"/>
    <w:rsid w:val="000D7BDE"/>
    <w:rsid w:val="000E173D"/>
    <w:rsid w:val="000E1DB7"/>
    <w:rsid w:val="000E2708"/>
    <w:rsid w:val="000E42D1"/>
    <w:rsid w:val="000E499F"/>
    <w:rsid w:val="000E4DFD"/>
    <w:rsid w:val="000E59FA"/>
    <w:rsid w:val="000E5EEC"/>
    <w:rsid w:val="000E62CE"/>
    <w:rsid w:val="000E6E00"/>
    <w:rsid w:val="000E7D8C"/>
    <w:rsid w:val="000F11DA"/>
    <w:rsid w:val="000F567B"/>
    <w:rsid w:val="000F5996"/>
    <w:rsid w:val="000F696C"/>
    <w:rsid w:val="000F781F"/>
    <w:rsid w:val="000F7940"/>
    <w:rsid w:val="001003C5"/>
    <w:rsid w:val="00100B83"/>
    <w:rsid w:val="00101F54"/>
    <w:rsid w:val="001046CE"/>
    <w:rsid w:val="00105351"/>
    <w:rsid w:val="00106955"/>
    <w:rsid w:val="0010736D"/>
    <w:rsid w:val="0010759C"/>
    <w:rsid w:val="00110179"/>
    <w:rsid w:val="0011105A"/>
    <w:rsid w:val="00111224"/>
    <w:rsid w:val="001127B1"/>
    <w:rsid w:val="00115B4D"/>
    <w:rsid w:val="00117D04"/>
    <w:rsid w:val="00121602"/>
    <w:rsid w:val="00124326"/>
    <w:rsid w:val="00124687"/>
    <w:rsid w:val="001250BB"/>
    <w:rsid w:val="00125C0B"/>
    <w:rsid w:val="00125F57"/>
    <w:rsid w:val="00126A7D"/>
    <w:rsid w:val="00127136"/>
    <w:rsid w:val="001310B9"/>
    <w:rsid w:val="00133534"/>
    <w:rsid w:val="0013377F"/>
    <w:rsid w:val="00133788"/>
    <w:rsid w:val="00134C90"/>
    <w:rsid w:val="00140A66"/>
    <w:rsid w:val="001411B0"/>
    <w:rsid w:val="00144C1E"/>
    <w:rsid w:val="001451E0"/>
    <w:rsid w:val="001452C6"/>
    <w:rsid w:val="0014546D"/>
    <w:rsid w:val="00145B99"/>
    <w:rsid w:val="00146792"/>
    <w:rsid w:val="001468FD"/>
    <w:rsid w:val="001473AD"/>
    <w:rsid w:val="00147890"/>
    <w:rsid w:val="0015120C"/>
    <w:rsid w:val="00151340"/>
    <w:rsid w:val="001519DD"/>
    <w:rsid w:val="00152166"/>
    <w:rsid w:val="00153EE7"/>
    <w:rsid w:val="00153FB8"/>
    <w:rsid w:val="00156BFE"/>
    <w:rsid w:val="00161200"/>
    <w:rsid w:val="00161BDA"/>
    <w:rsid w:val="00163A9E"/>
    <w:rsid w:val="00163E94"/>
    <w:rsid w:val="00164B65"/>
    <w:rsid w:val="00164C94"/>
    <w:rsid w:val="001677E9"/>
    <w:rsid w:val="00170B0E"/>
    <w:rsid w:val="00171A93"/>
    <w:rsid w:val="00172468"/>
    <w:rsid w:val="00172FC9"/>
    <w:rsid w:val="00174D6E"/>
    <w:rsid w:val="00175533"/>
    <w:rsid w:val="00175886"/>
    <w:rsid w:val="00176DB0"/>
    <w:rsid w:val="001774C3"/>
    <w:rsid w:val="00177F68"/>
    <w:rsid w:val="00180E72"/>
    <w:rsid w:val="001819BD"/>
    <w:rsid w:val="00185ECC"/>
    <w:rsid w:val="00192011"/>
    <w:rsid w:val="0019261C"/>
    <w:rsid w:val="001929A8"/>
    <w:rsid w:val="00192E0C"/>
    <w:rsid w:val="00193E65"/>
    <w:rsid w:val="00194546"/>
    <w:rsid w:val="001A0982"/>
    <w:rsid w:val="001A24C9"/>
    <w:rsid w:val="001A32E6"/>
    <w:rsid w:val="001A338A"/>
    <w:rsid w:val="001A4455"/>
    <w:rsid w:val="001A4B17"/>
    <w:rsid w:val="001A6082"/>
    <w:rsid w:val="001A71B1"/>
    <w:rsid w:val="001A7F1E"/>
    <w:rsid w:val="001B0D0A"/>
    <w:rsid w:val="001B230F"/>
    <w:rsid w:val="001B3724"/>
    <w:rsid w:val="001B3FFA"/>
    <w:rsid w:val="001B4943"/>
    <w:rsid w:val="001B5BAD"/>
    <w:rsid w:val="001B5F82"/>
    <w:rsid w:val="001B637D"/>
    <w:rsid w:val="001B6BB2"/>
    <w:rsid w:val="001B6E36"/>
    <w:rsid w:val="001B7C17"/>
    <w:rsid w:val="001C0091"/>
    <w:rsid w:val="001C0841"/>
    <w:rsid w:val="001C0AE4"/>
    <w:rsid w:val="001C0AF4"/>
    <w:rsid w:val="001C0F57"/>
    <w:rsid w:val="001C126B"/>
    <w:rsid w:val="001C2682"/>
    <w:rsid w:val="001C2736"/>
    <w:rsid w:val="001C2898"/>
    <w:rsid w:val="001C2DE5"/>
    <w:rsid w:val="001C4A48"/>
    <w:rsid w:val="001C5DC2"/>
    <w:rsid w:val="001C6B29"/>
    <w:rsid w:val="001C762C"/>
    <w:rsid w:val="001C7D7C"/>
    <w:rsid w:val="001C7FE0"/>
    <w:rsid w:val="001D199D"/>
    <w:rsid w:val="001D1DB2"/>
    <w:rsid w:val="001D20A1"/>
    <w:rsid w:val="001D467C"/>
    <w:rsid w:val="001D46D4"/>
    <w:rsid w:val="001D482E"/>
    <w:rsid w:val="001D4FEC"/>
    <w:rsid w:val="001D67A4"/>
    <w:rsid w:val="001E1A05"/>
    <w:rsid w:val="001E1DCE"/>
    <w:rsid w:val="001E25EB"/>
    <w:rsid w:val="001E2739"/>
    <w:rsid w:val="001E37BE"/>
    <w:rsid w:val="001E3B8B"/>
    <w:rsid w:val="001E3F34"/>
    <w:rsid w:val="001E4C1C"/>
    <w:rsid w:val="001E4E04"/>
    <w:rsid w:val="001F0056"/>
    <w:rsid w:val="001F055E"/>
    <w:rsid w:val="001F1304"/>
    <w:rsid w:val="001F2164"/>
    <w:rsid w:val="001F3244"/>
    <w:rsid w:val="001F76CD"/>
    <w:rsid w:val="002014C5"/>
    <w:rsid w:val="002031AA"/>
    <w:rsid w:val="00204486"/>
    <w:rsid w:val="00206B93"/>
    <w:rsid w:val="00210175"/>
    <w:rsid w:val="00210EAA"/>
    <w:rsid w:val="00212A20"/>
    <w:rsid w:val="00212FAE"/>
    <w:rsid w:val="00213555"/>
    <w:rsid w:val="002152F7"/>
    <w:rsid w:val="002154F0"/>
    <w:rsid w:val="00215894"/>
    <w:rsid w:val="00215B3F"/>
    <w:rsid w:val="00217560"/>
    <w:rsid w:val="0022041F"/>
    <w:rsid w:val="002213FE"/>
    <w:rsid w:val="00222A3D"/>
    <w:rsid w:val="00222D96"/>
    <w:rsid w:val="00224C06"/>
    <w:rsid w:val="002251A7"/>
    <w:rsid w:val="0022624A"/>
    <w:rsid w:val="00226335"/>
    <w:rsid w:val="002303D4"/>
    <w:rsid w:val="00233E07"/>
    <w:rsid w:val="00234C26"/>
    <w:rsid w:val="00235ED8"/>
    <w:rsid w:val="002362D1"/>
    <w:rsid w:val="00240375"/>
    <w:rsid w:val="0024396E"/>
    <w:rsid w:val="00243B14"/>
    <w:rsid w:val="00245725"/>
    <w:rsid w:val="002458F4"/>
    <w:rsid w:val="0024612E"/>
    <w:rsid w:val="002469E8"/>
    <w:rsid w:val="00247A5B"/>
    <w:rsid w:val="00247BDA"/>
    <w:rsid w:val="00247F57"/>
    <w:rsid w:val="002515B6"/>
    <w:rsid w:val="00254FB4"/>
    <w:rsid w:val="00255B3D"/>
    <w:rsid w:val="00255BE0"/>
    <w:rsid w:val="002562F1"/>
    <w:rsid w:val="00256A9C"/>
    <w:rsid w:val="0026171F"/>
    <w:rsid w:val="002621A8"/>
    <w:rsid w:val="002653B8"/>
    <w:rsid w:val="00265D5E"/>
    <w:rsid w:val="00265DE4"/>
    <w:rsid w:val="00266B8B"/>
    <w:rsid w:val="00270145"/>
    <w:rsid w:val="002706EB"/>
    <w:rsid w:val="002722F0"/>
    <w:rsid w:val="0027286B"/>
    <w:rsid w:val="0027451F"/>
    <w:rsid w:val="0027452A"/>
    <w:rsid w:val="0027466F"/>
    <w:rsid w:val="0027527E"/>
    <w:rsid w:val="00276875"/>
    <w:rsid w:val="0027795E"/>
    <w:rsid w:val="002808CC"/>
    <w:rsid w:val="00280F30"/>
    <w:rsid w:val="00281C37"/>
    <w:rsid w:val="00281D50"/>
    <w:rsid w:val="0028272D"/>
    <w:rsid w:val="002836E3"/>
    <w:rsid w:val="00290157"/>
    <w:rsid w:val="00290166"/>
    <w:rsid w:val="00290170"/>
    <w:rsid w:val="002902AD"/>
    <w:rsid w:val="0029045D"/>
    <w:rsid w:val="00293E2B"/>
    <w:rsid w:val="0029441A"/>
    <w:rsid w:val="0029558B"/>
    <w:rsid w:val="002965DE"/>
    <w:rsid w:val="00296656"/>
    <w:rsid w:val="00296C17"/>
    <w:rsid w:val="002A05DC"/>
    <w:rsid w:val="002A0B7C"/>
    <w:rsid w:val="002A1E23"/>
    <w:rsid w:val="002A4D2B"/>
    <w:rsid w:val="002A532C"/>
    <w:rsid w:val="002A6FA4"/>
    <w:rsid w:val="002A75C8"/>
    <w:rsid w:val="002B31D5"/>
    <w:rsid w:val="002B3711"/>
    <w:rsid w:val="002B6EE4"/>
    <w:rsid w:val="002B7CE5"/>
    <w:rsid w:val="002B7F2B"/>
    <w:rsid w:val="002C1198"/>
    <w:rsid w:val="002C4544"/>
    <w:rsid w:val="002C4ED1"/>
    <w:rsid w:val="002C5F38"/>
    <w:rsid w:val="002C7827"/>
    <w:rsid w:val="002D0067"/>
    <w:rsid w:val="002D00D9"/>
    <w:rsid w:val="002D057C"/>
    <w:rsid w:val="002D1250"/>
    <w:rsid w:val="002D1AC0"/>
    <w:rsid w:val="002D21C3"/>
    <w:rsid w:val="002D235F"/>
    <w:rsid w:val="002D2EF3"/>
    <w:rsid w:val="002D3F69"/>
    <w:rsid w:val="002E0164"/>
    <w:rsid w:val="002E0543"/>
    <w:rsid w:val="002E150E"/>
    <w:rsid w:val="002E159F"/>
    <w:rsid w:val="002E1FF9"/>
    <w:rsid w:val="002E203E"/>
    <w:rsid w:val="002E4322"/>
    <w:rsid w:val="002E708A"/>
    <w:rsid w:val="002E7855"/>
    <w:rsid w:val="002F0B00"/>
    <w:rsid w:val="002F32D5"/>
    <w:rsid w:val="002F37F4"/>
    <w:rsid w:val="002F3A40"/>
    <w:rsid w:val="002F3E14"/>
    <w:rsid w:val="002F6491"/>
    <w:rsid w:val="00301084"/>
    <w:rsid w:val="00302982"/>
    <w:rsid w:val="00302CA7"/>
    <w:rsid w:val="00305FD9"/>
    <w:rsid w:val="00307DFD"/>
    <w:rsid w:val="003102BE"/>
    <w:rsid w:val="00313550"/>
    <w:rsid w:val="00313D4E"/>
    <w:rsid w:val="003148D5"/>
    <w:rsid w:val="003164D5"/>
    <w:rsid w:val="00321A7E"/>
    <w:rsid w:val="00322420"/>
    <w:rsid w:val="00325764"/>
    <w:rsid w:val="0032603B"/>
    <w:rsid w:val="00326A7E"/>
    <w:rsid w:val="00326F80"/>
    <w:rsid w:val="003304A4"/>
    <w:rsid w:val="0033400E"/>
    <w:rsid w:val="00336589"/>
    <w:rsid w:val="003403C6"/>
    <w:rsid w:val="0034118A"/>
    <w:rsid w:val="00341845"/>
    <w:rsid w:val="00342BCE"/>
    <w:rsid w:val="003432BA"/>
    <w:rsid w:val="0034449B"/>
    <w:rsid w:val="003458A3"/>
    <w:rsid w:val="003500DA"/>
    <w:rsid w:val="003514B2"/>
    <w:rsid w:val="00351F60"/>
    <w:rsid w:val="00354ECF"/>
    <w:rsid w:val="0035593A"/>
    <w:rsid w:val="0035621B"/>
    <w:rsid w:val="00356928"/>
    <w:rsid w:val="00357C28"/>
    <w:rsid w:val="00361EB3"/>
    <w:rsid w:val="00362977"/>
    <w:rsid w:val="003637FF"/>
    <w:rsid w:val="003638EA"/>
    <w:rsid w:val="00365F87"/>
    <w:rsid w:val="00366540"/>
    <w:rsid w:val="00366DC5"/>
    <w:rsid w:val="00366E1F"/>
    <w:rsid w:val="00367283"/>
    <w:rsid w:val="003712F0"/>
    <w:rsid w:val="00373386"/>
    <w:rsid w:val="00374523"/>
    <w:rsid w:val="00374629"/>
    <w:rsid w:val="003757EC"/>
    <w:rsid w:val="00376B43"/>
    <w:rsid w:val="00376FE9"/>
    <w:rsid w:val="00377A0C"/>
    <w:rsid w:val="003800F0"/>
    <w:rsid w:val="00382160"/>
    <w:rsid w:val="00383596"/>
    <w:rsid w:val="00383C7F"/>
    <w:rsid w:val="00385DA2"/>
    <w:rsid w:val="00386FAF"/>
    <w:rsid w:val="003908B6"/>
    <w:rsid w:val="00390FDF"/>
    <w:rsid w:val="00391611"/>
    <w:rsid w:val="00393957"/>
    <w:rsid w:val="00393D82"/>
    <w:rsid w:val="00394C4F"/>
    <w:rsid w:val="00394D05"/>
    <w:rsid w:val="00394E06"/>
    <w:rsid w:val="0039557D"/>
    <w:rsid w:val="003961BA"/>
    <w:rsid w:val="0039624B"/>
    <w:rsid w:val="003A4473"/>
    <w:rsid w:val="003A46C0"/>
    <w:rsid w:val="003A4DFC"/>
    <w:rsid w:val="003A5A1A"/>
    <w:rsid w:val="003B0152"/>
    <w:rsid w:val="003B1447"/>
    <w:rsid w:val="003B2016"/>
    <w:rsid w:val="003B29C4"/>
    <w:rsid w:val="003B2CF1"/>
    <w:rsid w:val="003B4EE1"/>
    <w:rsid w:val="003B519B"/>
    <w:rsid w:val="003B577C"/>
    <w:rsid w:val="003B6B92"/>
    <w:rsid w:val="003C17D1"/>
    <w:rsid w:val="003C3CB3"/>
    <w:rsid w:val="003C50DD"/>
    <w:rsid w:val="003C545C"/>
    <w:rsid w:val="003C748F"/>
    <w:rsid w:val="003C7EE0"/>
    <w:rsid w:val="003D0510"/>
    <w:rsid w:val="003D171C"/>
    <w:rsid w:val="003D1A97"/>
    <w:rsid w:val="003D2158"/>
    <w:rsid w:val="003D266C"/>
    <w:rsid w:val="003D2E3C"/>
    <w:rsid w:val="003D3A81"/>
    <w:rsid w:val="003D3F5B"/>
    <w:rsid w:val="003D4201"/>
    <w:rsid w:val="003D5567"/>
    <w:rsid w:val="003D5F8F"/>
    <w:rsid w:val="003D61C9"/>
    <w:rsid w:val="003D75C2"/>
    <w:rsid w:val="003D7A6F"/>
    <w:rsid w:val="003E0F88"/>
    <w:rsid w:val="003E4BA3"/>
    <w:rsid w:val="003E4F83"/>
    <w:rsid w:val="003E507C"/>
    <w:rsid w:val="003F07B6"/>
    <w:rsid w:val="003F0A5A"/>
    <w:rsid w:val="003F2183"/>
    <w:rsid w:val="003F2C29"/>
    <w:rsid w:val="003F3593"/>
    <w:rsid w:val="003F3E82"/>
    <w:rsid w:val="003F4C9E"/>
    <w:rsid w:val="003F5904"/>
    <w:rsid w:val="003F67FA"/>
    <w:rsid w:val="004013B6"/>
    <w:rsid w:val="004044D9"/>
    <w:rsid w:val="004046CB"/>
    <w:rsid w:val="00404891"/>
    <w:rsid w:val="00404FE0"/>
    <w:rsid w:val="00406117"/>
    <w:rsid w:val="004062BB"/>
    <w:rsid w:val="00407898"/>
    <w:rsid w:val="00407A05"/>
    <w:rsid w:val="004112CA"/>
    <w:rsid w:val="00411D6A"/>
    <w:rsid w:val="00413F2C"/>
    <w:rsid w:val="0041615C"/>
    <w:rsid w:val="0042275D"/>
    <w:rsid w:val="00423092"/>
    <w:rsid w:val="00424631"/>
    <w:rsid w:val="0042527C"/>
    <w:rsid w:val="0042632A"/>
    <w:rsid w:val="00426896"/>
    <w:rsid w:val="004272AE"/>
    <w:rsid w:val="0042785A"/>
    <w:rsid w:val="0043233C"/>
    <w:rsid w:val="0043240E"/>
    <w:rsid w:val="00433228"/>
    <w:rsid w:val="004336DF"/>
    <w:rsid w:val="004344F4"/>
    <w:rsid w:val="00434684"/>
    <w:rsid w:val="004348BD"/>
    <w:rsid w:val="00434FDA"/>
    <w:rsid w:val="00435950"/>
    <w:rsid w:val="00435E7B"/>
    <w:rsid w:val="0043688F"/>
    <w:rsid w:val="004373D9"/>
    <w:rsid w:val="00441DAE"/>
    <w:rsid w:val="004423B8"/>
    <w:rsid w:val="00443339"/>
    <w:rsid w:val="00443814"/>
    <w:rsid w:val="0044452B"/>
    <w:rsid w:val="004454A0"/>
    <w:rsid w:val="00446778"/>
    <w:rsid w:val="004473F8"/>
    <w:rsid w:val="004477A2"/>
    <w:rsid w:val="004502C8"/>
    <w:rsid w:val="00451094"/>
    <w:rsid w:val="004522A0"/>
    <w:rsid w:val="004528D9"/>
    <w:rsid w:val="004540FF"/>
    <w:rsid w:val="00455090"/>
    <w:rsid w:val="004558E9"/>
    <w:rsid w:val="00455BC4"/>
    <w:rsid w:val="0045612C"/>
    <w:rsid w:val="00456F08"/>
    <w:rsid w:val="00457648"/>
    <w:rsid w:val="0046087B"/>
    <w:rsid w:val="004621D1"/>
    <w:rsid w:val="0046321D"/>
    <w:rsid w:val="00463806"/>
    <w:rsid w:val="0046588B"/>
    <w:rsid w:val="00466159"/>
    <w:rsid w:val="00466C57"/>
    <w:rsid w:val="004674A7"/>
    <w:rsid w:val="004713EC"/>
    <w:rsid w:val="00473CF7"/>
    <w:rsid w:val="004746B6"/>
    <w:rsid w:val="0047587D"/>
    <w:rsid w:val="0048029C"/>
    <w:rsid w:val="0048078C"/>
    <w:rsid w:val="004815D3"/>
    <w:rsid w:val="004821C1"/>
    <w:rsid w:val="00482501"/>
    <w:rsid w:val="00484370"/>
    <w:rsid w:val="00485078"/>
    <w:rsid w:val="00486DC3"/>
    <w:rsid w:val="00486E78"/>
    <w:rsid w:val="00486ED2"/>
    <w:rsid w:val="0048741E"/>
    <w:rsid w:val="00487DAC"/>
    <w:rsid w:val="004903FD"/>
    <w:rsid w:val="00490A6F"/>
    <w:rsid w:val="00490A7C"/>
    <w:rsid w:val="004927E9"/>
    <w:rsid w:val="00493965"/>
    <w:rsid w:val="0049416B"/>
    <w:rsid w:val="00494973"/>
    <w:rsid w:val="00494DA3"/>
    <w:rsid w:val="00495267"/>
    <w:rsid w:val="00496125"/>
    <w:rsid w:val="00496267"/>
    <w:rsid w:val="00496DB5"/>
    <w:rsid w:val="004A31FD"/>
    <w:rsid w:val="004A3240"/>
    <w:rsid w:val="004A3EF1"/>
    <w:rsid w:val="004A78E3"/>
    <w:rsid w:val="004A7DFC"/>
    <w:rsid w:val="004B0DE3"/>
    <w:rsid w:val="004B1D12"/>
    <w:rsid w:val="004B3933"/>
    <w:rsid w:val="004B49B2"/>
    <w:rsid w:val="004B59A9"/>
    <w:rsid w:val="004B6713"/>
    <w:rsid w:val="004B71D3"/>
    <w:rsid w:val="004B75BB"/>
    <w:rsid w:val="004B7957"/>
    <w:rsid w:val="004C1EEB"/>
    <w:rsid w:val="004C1F9D"/>
    <w:rsid w:val="004C24A8"/>
    <w:rsid w:val="004C2A13"/>
    <w:rsid w:val="004C3509"/>
    <w:rsid w:val="004C4404"/>
    <w:rsid w:val="004C55E1"/>
    <w:rsid w:val="004C63BC"/>
    <w:rsid w:val="004D146D"/>
    <w:rsid w:val="004D1776"/>
    <w:rsid w:val="004D28C4"/>
    <w:rsid w:val="004D3317"/>
    <w:rsid w:val="004D35B5"/>
    <w:rsid w:val="004D42FB"/>
    <w:rsid w:val="004D4598"/>
    <w:rsid w:val="004D5609"/>
    <w:rsid w:val="004D71FE"/>
    <w:rsid w:val="004E3030"/>
    <w:rsid w:val="004E3771"/>
    <w:rsid w:val="004E37D0"/>
    <w:rsid w:val="004E53C9"/>
    <w:rsid w:val="004E62B0"/>
    <w:rsid w:val="004F1439"/>
    <w:rsid w:val="004F2DA1"/>
    <w:rsid w:val="004F521B"/>
    <w:rsid w:val="004F5C43"/>
    <w:rsid w:val="00501089"/>
    <w:rsid w:val="0050143C"/>
    <w:rsid w:val="005035C8"/>
    <w:rsid w:val="005038BF"/>
    <w:rsid w:val="0050409A"/>
    <w:rsid w:val="00504C6C"/>
    <w:rsid w:val="00505FDC"/>
    <w:rsid w:val="005070CA"/>
    <w:rsid w:val="00507B83"/>
    <w:rsid w:val="00510911"/>
    <w:rsid w:val="00511941"/>
    <w:rsid w:val="00511A0F"/>
    <w:rsid w:val="00513E75"/>
    <w:rsid w:val="005150D1"/>
    <w:rsid w:val="00515902"/>
    <w:rsid w:val="005229C4"/>
    <w:rsid w:val="00522ECF"/>
    <w:rsid w:val="00525823"/>
    <w:rsid w:val="00525962"/>
    <w:rsid w:val="00526731"/>
    <w:rsid w:val="0052690D"/>
    <w:rsid w:val="00526D2E"/>
    <w:rsid w:val="00527971"/>
    <w:rsid w:val="00527AC0"/>
    <w:rsid w:val="00530A5A"/>
    <w:rsid w:val="00530B85"/>
    <w:rsid w:val="00532045"/>
    <w:rsid w:val="00534B78"/>
    <w:rsid w:val="00535AB1"/>
    <w:rsid w:val="00535D44"/>
    <w:rsid w:val="0053797A"/>
    <w:rsid w:val="00541E3A"/>
    <w:rsid w:val="00541F0B"/>
    <w:rsid w:val="0054225F"/>
    <w:rsid w:val="005430A9"/>
    <w:rsid w:val="00544A5C"/>
    <w:rsid w:val="00545A93"/>
    <w:rsid w:val="0055006D"/>
    <w:rsid w:val="00551429"/>
    <w:rsid w:val="00551A9F"/>
    <w:rsid w:val="005541C0"/>
    <w:rsid w:val="005550EB"/>
    <w:rsid w:val="00555176"/>
    <w:rsid w:val="005553BA"/>
    <w:rsid w:val="0055584F"/>
    <w:rsid w:val="0055733D"/>
    <w:rsid w:val="00560494"/>
    <w:rsid w:val="005612BD"/>
    <w:rsid w:val="0056139B"/>
    <w:rsid w:val="005617B1"/>
    <w:rsid w:val="00562567"/>
    <w:rsid w:val="0056266D"/>
    <w:rsid w:val="00562F29"/>
    <w:rsid w:val="005652F0"/>
    <w:rsid w:val="00566530"/>
    <w:rsid w:val="00571F87"/>
    <w:rsid w:val="005762A4"/>
    <w:rsid w:val="0057657E"/>
    <w:rsid w:val="00580EA0"/>
    <w:rsid w:val="00582531"/>
    <w:rsid w:val="005826CF"/>
    <w:rsid w:val="0058299F"/>
    <w:rsid w:val="005842F1"/>
    <w:rsid w:val="005843E1"/>
    <w:rsid w:val="00584CC8"/>
    <w:rsid w:val="00585124"/>
    <w:rsid w:val="005863AD"/>
    <w:rsid w:val="00586C5D"/>
    <w:rsid w:val="005901A3"/>
    <w:rsid w:val="00592073"/>
    <w:rsid w:val="00592767"/>
    <w:rsid w:val="00593837"/>
    <w:rsid w:val="00593884"/>
    <w:rsid w:val="0059388D"/>
    <w:rsid w:val="00593F56"/>
    <w:rsid w:val="00594B25"/>
    <w:rsid w:val="00594B9F"/>
    <w:rsid w:val="00594EBB"/>
    <w:rsid w:val="005A200E"/>
    <w:rsid w:val="005A20DC"/>
    <w:rsid w:val="005A27DD"/>
    <w:rsid w:val="005A2A69"/>
    <w:rsid w:val="005A4B57"/>
    <w:rsid w:val="005B015A"/>
    <w:rsid w:val="005B0F04"/>
    <w:rsid w:val="005B18E0"/>
    <w:rsid w:val="005B2190"/>
    <w:rsid w:val="005B2FF1"/>
    <w:rsid w:val="005B3FBD"/>
    <w:rsid w:val="005B4747"/>
    <w:rsid w:val="005B47D9"/>
    <w:rsid w:val="005B502D"/>
    <w:rsid w:val="005B66DF"/>
    <w:rsid w:val="005B7B67"/>
    <w:rsid w:val="005B7FBB"/>
    <w:rsid w:val="005C0F5A"/>
    <w:rsid w:val="005C1589"/>
    <w:rsid w:val="005C219B"/>
    <w:rsid w:val="005C41F2"/>
    <w:rsid w:val="005C5582"/>
    <w:rsid w:val="005C6535"/>
    <w:rsid w:val="005C743F"/>
    <w:rsid w:val="005C7EA0"/>
    <w:rsid w:val="005D04CA"/>
    <w:rsid w:val="005D05A2"/>
    <w:rsid w:val="005D127C"/>
    <w:rsid w:val="005D14AD"/>
    <w:rsid w:val="005D1B82"/>
    <w:rsid w:val="005D3F4A"/>
    <w:rsid w:val="005D475D"/>
    <w:rsid w:val="005D4834"/>
    <w:rsid w:val="005D6CB1"/>
    <w:rsid w:val="005E09DE"/>
    <w:rsid w:val="005E11F5"/>
    <w:rsid w:val="005E20C1"/>
    <w:rsid w:val="005E2C9E"/>
    <w:rsid w:val="005E2FBB"/>
    <w:rsid w:val="005E5604"/>
    <w:rsid w:val="005E6772"/>
    <w:rsid w:val="005E73EB"/>
    <w:rsid w:val="005F16C2"/>
    <w:rsid w:val="005F200C"/>
    <w:rsid w:val="005F4039"/>
    <w:rsid w:val="005F6390"/>
    <w:rsid w:val="005F6C37"/>
    <w:rsid w:val="005F7807"/>
    <w:rsid w:val="00602050"/>
    <w:rsid w:val="006112D4"/>
    <w:rsid w:val="00611732"/>
    <w:rsid w:val="00614C9A"/>
    <w:rsid w:val="006170E2"/>
    <w:rsid w:val="0062043D"/>
    <w:rsid w:val="006206AB"/>
    <w:rsid w:val="0062135C"/>
    <w:rsid w:val="0062156D"/>
    <w:rsid w:val="00622821"/>
    <w:rsid w:val="00623004"/>
    <w:rsid w:val="006235F2"/>
    <w:rsid w:val="00623F09"/>
    <w:rsid w:val="006245CC"/>
    <w:rsid w:val="0062699B"/>
    <w:rsid w:val="00632BA9"/>
    <w:rsid w:val="00633037"/>
    <w:rsid w:val="00633268"/>
    <w:rsid w:val="00633ECB"/>
    <w:rsid w:val="00634F87"/>
    <w:rsid w:val="006369DF"/>
    <w:rsid w:val="00636C1D"/>
    <w:rsid w:val="00636DDC"/>
    <w:rsid w:val="006370BA"/>
    <w:rsid w:val="00637CBA"/>
    <w:rsid w:val="0064002B"/>
    <w:rsid w:val="006404DC"/>
    <w:rsid w:val="006406F4"/>
    <w:rsid w:val="00641368"/>
    <w:rsid w:val="00641B71"/>
    <w:rsid w:val="00641FD4"/>
    <w:rsid w:val="0064274A"/>
    <w:rsid w:val="0064357E"/>
    <w:rsid w:val="00644E77"/>
    <w:rsid w:val="006457AA"/>
    <w:rsid w:val="00645FF2"/>
    <w:rsid w:val="00647710"/>
    <w:rsid w:val="006506E2"/>
    <w:rsid w:val="00655086"/>
    <w:rsid w:val="00657C2E"/>
    <w:rsid w:val="00661394"/>
    <w:rsid w:val="0066220D"/>
    <w:rsid w:val="00662AD8"/>
    <w:rsid w:val="00663867"/>
    <w:rsid w:val="00665E10"/>
    <w:rsid w:val="006664D0"/>
    <w:rsid w:val="00666FE5"/>
    <w:rsid w:val="006678D0"/>
    <w:rsid w:val="00670995"/>
    <w:rsid w:val="00671C4C"/>
    <w:rsid w:val="00672498"/>
    <w:rsid w:val="00672F29"/>
    <w:rsid w:val="0067301C"/>
    <w:rsid w:val="00673DDF"/>
    <w:rsid w:val="00676693"/>
    <w:rsid w:val="00677E0F"/>
    <w:rsid w:val="00680232"/>
    <w:rsid w:val="00681100"/>
    <w:rsid w:val="0068365F"/>
    <w:rsid w:val="00683C57"/>
    <w:rsid w:val="00684BF0"/>
    <w:rsid w:val="00684E6E"/>
    <w:rsid w:val="0068584D"/>
    <w:rsid w:val="006867BB"/>
    <w:rsid w:val="00687F31"/>
    <w:rsid w:val="006902B5"/>
    <w:rsid w:val="0069043D"/>
    <w:rsid w:val="0069295D"/>
    <w:rsid w:val="006936FE"/>
    <w:rsid w:val="00693D7A"/>
    <w:rsid w:val="006948CB"/>
    <w:rsid w:val="00694A9B"/>
    <w:rsid w:val="00694C89"/>
    <w:rsid w:val="006967AA"/>
    <w:rsid w:val="006A1F29"/>
    <w:rsid w:val="006A5D66"/>
    <w:rsid w:val="006A6B7A"/>
    <w:rsid w:val="006A7926"/>
    <w:rsid w:val="006B17BC"/>
    <w:rsid w:val="006B30C5"/>
    <w:rsid w:val="006B3C8F"/>
    <w:rsid w:val="006B42D7"/>
    <w:rsid w:val="006B481A"/>
    <w:rsid w:val="006B5AEC"/>
    <w:rsid w:val="006B5C2E"/>
    <w:rsid w:val="006B6A42"/>
    <w:rsid w:val="006B727A"/>
    <w:rsid w:val="006B733A"/>
    <w:rsid w:val="006C0334"/>
    <w:rsid w:val="006C10F0"/>
    <w:rsid w:val="006C258E"/>
    <w:rsid w:val="006C2A86"/>
    <w:rsid w:val="006C3202"/>
    <w:rsid w:val="006C41F8"/>
    <w:rsid w:val="006C567B"/>
    <w:rsid w:val="006C697A"/>
    <w:rsid w:val="006C6DBE"/>
    <w:rsid w:val="006D08AD"/>
    <w:rsid w:val="006D2606"/>
    <w:rsid w:val="006D4440"/>
    <w:rsid w:val="006D4A12"/>
    <w:rsid w:val="006D56A0"/>
    <w:rsid w:val="006D5850"/>
    <w:rsid w:val="006D5C66"/>
    <w:rsid w:val="006D747A"/>
    <w:rsid w:val="006D760D"/>
    <w:rsid w:val="006D7D2E"/>
    <w:rsid w:val="006D7F06"/>
    <w:rsid w:val="006E08BC"/>
    <w:rsid w:val="006E0C89"/>
    <w:rsid w:val="006E3198"/>
    <w:rsid w:val="006E5669"/>
    <w:rsid w:val="006E5910"/>
    <w:rsid w:val="006E6759"/>
    <w:rsid w:val="006F01B6"/>
    <w:rsid w:val="006F0643"/>
    <w:rsid w:val="006F1186"/>
    <w:rsid w:val="006F2621"/>
    <w:rsid w:val="006F41D0"/>
    <w:rsid w:val="006F42D5"/>
    <w:rsid w:val="006F7448"/>
    <w:rsid w:val="007000E5"/>
    <w:rsid w:val="00700691"/>
    <w:rsid w:val="00700EB6"/>
    <w:rsid w:val="00701665"/>
    <w:rsid w:val="00702AAC"/>
    <w:rsid w:val="007033BC"/>
    <w:rsid w:val="00703820"/>
    <w:rsid w:val="0070543C"/>
    <w:rsid w:val="0070759E"/>
    <w:rsid w:val="00710D8C"/>
    <w:rsid w:val="00713492"/>
    <w:rsid w:val="00713DD5"/>
    <w:rsid w:val="007142D8"/>
    <w:rsid w:val="00714A50"/>
    <w:rsid w:val="0071716D"/>
    <w:rsid w:val="00721CAD"/>
    <w:rsid w:val="007223CA"/>
    <w:rsid w:val="00723227"/>
    <w:rsid w:val="00723F52"/>
    <w:rsid w:val="00726876"/>
    <w:rsid w:val="00727AD0"/>
    <w:rsid w:val="00727CE5"/>
    <w:rsid w:val="007301B1"/>
    <w:rsid w:val="00730958"/>
    <w:rsid w:val="00731095"/>
    <w:rsid w:val="0073127C"/>
    <w:rsid w:val="007312D2"/>
    <w:rsid w:val="0073170B"/>
    <w:rsid w:val="0073179D"/>
    <w:rsid w:val="007319BC"/>
    <w:rsid w:val="00731C62"/>
    <w:rsid w:val="00731C6D"/>
    <w:rsid w:val="00732A9D"/>
    <w:rsid w:val="007333D5"/>
    <w:rsid w:val="00733E5E"/>
    <w:rsid w:val="00733EFF"/>
    <w:rsid w:val="007340B4"/>
    <w:rsid w:val="0073524F"/>
    <w:rsid w:val="007353E3"/>
    <w:rsid w:val="00740F4C"/>
    <w:rsid w:val="00741223"/>
    <w:rsid w:val="00741658"/>
    <w:rsid w:val="00742AEA"/>
    <w:rsid w:val="00743D0A"/>
    <w:rsid w:val="00745541"/>
    <w:rsid w:val="00750C71"/>
    <w:rsid w:val="00750CDA"/>
    <w:rsid w:val="00751AC5"/>
    <w:rsid w:val="00751C77"/>
    <w:rsid w:val="007532D3"/>
    <w:rsid w:val="007537DF"/>
    <w:rsid w:val="00756EEC"/>
    <w:rsid w:val="0076052A"/>
    <w:rsid w:val="00762A3F"/>
    <w:rsid w:val="00766457"/>
    <w:rsid w:val="0076672A"/>
    <w:rsid w:val="00770343"/>
    <w:rsid w:val="00770A1D"/>
    <w:rsid w:val="007726A2"/>
    <w:rsid w:val="00772D67"/>
    <w:rsid w:val="0077331E"/>
    <w:rsid w:val="0077478D"/>
    <w:rsid w:val="00774EB8"/>
    <w:rsid w:val="0077592D"/>
    <w:rsid w:val="007803F9"/>
    <w:rsid w:val="00781077"/>
    <w:rsid w:val="007812BE"/>
    <w:rsid w:val="007818F3"/>
    <w:rsid w:val="0078266B"/>
    <w:rsid w:val="0078555E"/>
    <w:rsid w:val="00786202"/>
    <w:rsid w:val="0078620A"/>
    <w:rsid w:val="00786EE9"/>
    <w:rsid w:val="00790814"/>
    <w:rsid w:val="00791048"/>
    <w:rsid w:val="00791579"/>
    <w:rsid w:val="007915AF"/>
    <w:rsid w:val="00792CE7"/>
    <w:rsid w:val="007937D3"/>
    <w:rsid w:val="00794446"/>
    <w:rsid w:val="00794998"/>
    <w:rsid w:val="00794B0B"/>
    <w:rsid w:val="00794BE9"/>
    <w:rsid w:val="00794C7D"/>
    <w:rsid w:val="00797161"/>
    <w:rsid w:val="00797209"/>
    <w:rsid w:val="007A2443"/>
    <w:rsid w:val="007A2635"/>
    <w:rsid w:val="007A3122"/>
    <w:rsid w:val="007A388E"/>
    <w:rsid w:val="007A40AA"/>
    <w:rsid w:val="007A6F36"/>
    <w:rsid w:val="007A7462"/>
    <w:rsid w:val="007A78B0"/>
    <w:rsid w:val="007B005C"/>
    <w:rsid w:val="007B1E0B"/>
    <w:rsid w:val="007B3301"/>
    <w:rsid w:val="007B440E"/>
    <w:rsid w:val="007B4CBA"/>
    <w:rsid w:val="007B5750"/>
    <w:rsid w:val="007B6080"/>
    <w:rsid w:val="007B60E4"/>
    <w:rsid w:val="007C09CA"/>
    <w:rsid w:val="007C1A8D"/>
    <w:rsid w:val="007C20F4"/>
    <w:rsid w:val="007C3C42"/>
    <w:rsid w:val="007C4034"/>
    <w:rsid w:val="007C4449"/>
    <w:rsid w:val="007C6AE9"/>
    <w:rsid w:val="007C6C18"/>
    <w:rsid w:val="007D090A"/>
    <w:rsid w:val="007D1059"/>
    <w:rsid w:val="007D1F0E"/>
    <w:rsid w:val="007D1FF2"/>
    <w:rsid w:val="007D21AE"/>
    <w:rsid w:val="007D2CE3"/>
    <w:rsid w:val="007D46B1"/>
    <w:rsid w:val="007D4CB1"/>
    <w:rsid w:val="007D4F9F"/>
    <w:rsid w:val="007D5BFF"/>
    <w:rsid w:val="007D636D"/>
    <w:rsid w:val="007D7657"/>
    <w:rsid w:val="007E0450"/>
    <w:rsid w:val="007E1321"/>
    <w:rsid w:val="007E20CC"/>
    <w:rsid w:val="007E3591"/>
    <w:rsid w:val="007E4310"/>
    <w:rsid w:val="007E45D3"/>
    <w:rsid w:val="007E4725"/>
    <w:rsid w:val="007E4F6C"/>
    <w:rsid w:val="007E6408"/>
    <w:rsid w:val="007E6672"/>
    <w:rsid w:val="007F0A38"/>
    <w:rsid w:val="007F0EEF"/>
    <w:rsid w:val="007F1754"/>
    <w:rsid w:val="007F18E5"/>
    <w:rsid w:val="007F2173"/>
    <w:rsid w:val="007F3120"/>
    <w:rsid w:val="007F5676"/>
    <w:rsid w:val="007F5BBC"/>
    <w:rsid w:val="007F6120"/>
    <w:rsid w:val="007F6FDB"/>
    <w:rsid w:val="0080232D"/>
    <w:rsid w:val="00805599"/>
    <w:rsid w:val="00805804"/>
    <w:rsid w:val="00807364"/>
    <w:rsid w:val="00810EEC"/>
    <w:rsid w:val="00811157"/>
    <w:rsid w:val="00811621"/>
    <w:rsid w:val="00811998"/>
    <w:rsid w:val="00811C20"/>
    <w:rsid w:val="00812C49"/>
    <w:rsid w:val="00814F54"/>
    <w:rsid w:val="00815937"/>
    <w:rsid w:val="00816172"/>
    <w:rsid w:val="00816881"/>
    <w:rsid w:val="0081742A"/>
    <w:rsid w:val="008227AF"/>
    <w:rsid w:val="00822B14"/>
    <w:rsid w:val="00822DDF"/>
    <w:rsid w:val="0082493B"/>
    <w:rsid w:val="00824F41"/>
    <w:rsid w:val="00825B6F"/>
    <w:rsid w:val="00826624"/>
    <w:rsid w:val="00830BAD"/>
    <w:rsid w:val="00831A5A"/>
    <w:rsid w:val="00833CCE"/>
    <w:rsid w:val="00833F27"/>
    <w:rsid w:val="0083587E"/>
    <w:rsid w:val="008372D6"/>
    <w:rsid w:val="008408C0"/>
    <w:rsid w:val="00840FB9"/>
    <w:rsid w:val="00842952"/>
    <w:rsid w:val="00842E51"/>
    <w:rsid w:val="0084317F"/>
    <w:rsid w:val="008431AC"/>
    <w:rsid w:val="008449AC"/>
    <w:rsid w:val="00844CD2"/>
    <w:rsid w:val="00846542"/>
    <w:rsid w:val="0084683B"/>
    <w:rsid w:val="00847433"/>
    <w:rsid w:val="00847A56"/>
    <w:rsid w:val="00850C23"/>
    <w:rsid w:val="00850EE2"/>
    <w:rsid w:val="008517F3"/>
    <w:rsid w:val="00851CF3"/>
    <w:rsid w:val="0085294A"/>
    <w:rsid w:val="00852FC9"/>
    <w:rsid w:val="00855312"/>
    <w:rsid w:val="008553B3"/>
    <w:rsid w:val="00856E59"/>
    <w:rsid w:val="008579BC"/>
    <w:rsid w:val="008606B0"/>
    <w:rsid w:val="00861135"/>
    <w:rsid w:val="00865672"/>
    <w:rsid w:val="00865C70"/>
    <w:rsid w:val="0086678E"/>
    <w:rsid w:val="0086769E"/>
    <w:rsid w:val="00871611"/>
    <w:rsid w:val="008735D1"/>
    <w:rsid w:val="008750AE"/>
    <w:rsid w:val="0087531F"/>
    <w:rsid w:val="00876A51"/>
    <w:rsid w:val="008772DC"/>
    <w:rsid w:val="00880DCF"/>
    <w:rsid w:val="00883C14"/>
    <w:rsid w:val="008843C7"/>
    <w:rsid w:val="00885B33"/>
    <w:rsid w:val="00885F17"/>
    <w:rsid w:val="00887FC3"/>
    <w:rsid w:val="00890363"/>
    <w:rsid w:val="0089045E"/>
    <w:rsid w:val="008915D5"/>
    <w:rsid w:val="00892550"/>
    <w:rsid w:val="00892CD5"/>
    <w:rsid w:val="00892F29"/>
    <w:rsid w:val="00894D22"/>
    <w:rsid w:val="00895945"/>
    <w:rsid w:val="00895E94"/>
    <w:rsid w:val="00897BD1"/>
    <w:rsid w:val="008A06BC"/>
    <w:rsid w:val="008A0AD3"/>
    <w:rsid w:val="008A1F3F"/>
    <w:rsid w:val="008A2300"/>
    <w:rsid w:val="008A23AE"/>
    <w:rsid w:val="008A25F7"/>
    <w:rsid w:val="008A2A59"/>
    <w:rsid w:val="008A4CA2"/>
    <w:rsid w:val="008A6766"/>
    <w:rsid w:val="008A6E01"/>
    <w:rsid w:val="008A7860"/>
    <w:rsid w:val="008B0083"/>
    <w:rsid w:val="008B2051"/>
    <w:rsid w:val="008B2D6C"/>
    <w:rsid w:val="008B338A"/>
    <w:rsid w:val="008B4505"/>
    <w:rsid w:val="008B5757"/>
    <w:rsid w:val="008B5A99"/>
    <w:rsid w:val="008C02A2"/>
    <w:rsid w:val="008C03FC"/>
    <w:rsid w:val="008C14D0"/>
    <w:rsid w:val="008C252B"/>
    <w:rsid w:val="008C2CDA"/>
    <w:rsid w:val="008C2F5C"/>
    <w:rsid w:val="008C4767"/>
    <w:rsid w:val="008C4D9F"/>
    <w:rsid w:val="008C6288"/>
    <w:rsid w:val="008C674A"/>
    <w:rsid w:val="008D152C"/>
    <w:rsid w:val="008D2064"/>
    <w:rsid w:val="008D43C5"/>
    <w:rsid w:val="008D4B8A"/>
    <w:rsid w:val="008D51F1"/>
    <w:rsid w:val="008D5349"/>
    <w:rsid w:val="008D5D2D"/>
    <w:rsid w:val="008D65FD"/>
    <w:rsid w:val="008D6CDD"/>
    <w:rsid w:val="008E028C"/>
    <w:rsid w:val="008E0B1F"/>
    <w:rsid w:val="008E101A"/>
    <w:rsid w:val="008E24B4"/>
    <w:rsid w:val="008E2D65"/>
    <w:rsid w:val="008E541C"/>
    <w:rsid w:val="008E59B1"/>
    <w:rsid w:val="008F00EE"/>
    <w:rsid w:val="008F1700"/>
    <w:rsid w:val="008F17B2"/>
    <w:rsid w:val="008F2045"/>
    <w:rsid w:val="008F2761"/>
    <w:rsid w:val="008F2F5E"/>
    <w:rsid w:val="008F3AA4"/>
    <w:rsid w:val="008F55FB"/>
    <w:rsid w:val="008F7EE2"/>
    <w:rsid w:val="00903AE4"/>
    <w:rsid w:val="00904B98"/>
    <w:rsid w:val="00907745"/>
    <w:rsid w:val="0090779B"/>
    <w:rsid w:val="00910254"/>
    <w:rsid w:val="0091129D"/>
    <w:rsid w:val="00911328"/>
    <w:rsid w:val="00911F38"/>
    <w:rsid w:val="00912488"/>
    <w:rsid w:val="00912882"/>
    <w:rsid w:val="009140FD"/>
    <w:rsid w:val="009143AA"/>
    <w:rsid w:val="009157B6"/>
    <w:rsid w:val="009179A3"/>
    <w:rsid w:val="0092087D"/>
    <w:rsid w:val="00922F31"/>
    <w:rsid w:val="00923BEB"/>
    <w:rsid w:val="00924DB7"/>
    <w:rsid w:val="00924E9E"/>
    <w:rsid w:val="009269A6"/>
    <w:rsid w:val="00926DD5"/>
    <w:rsid w:val="00930512"/>
    <w:rsid w:val="00931D98"/>
    <w:rsid w:val="00931DC2"/>
    <w:rsid w:val="009323D4"/>
    <w:rsid w:val="009334B4"/>
    <w:rsid w:val="00934132"/>
    <w:rsid w:val="0093488F"/>
    <w:rsid w:val="00935AC7"/>
    <w:rsid w:val="00935E98"/>
    <w:rsid w:val="00935F9E"/>
    <w:rsid w:val="0093746A"/>
    <w:rsid w:val="00940D10"/>
    <w:rsid w:val="0094124C"/>
    <w:rsid w:val="00942D73"/>
    <w:rsid w:val="00945D8A"/>
    <w:rsid w:val="00946188"/>
    <w:rsid w:val="00946BFA"/>
    <w:rsid w:val="00946E83"/>
    <w:rsid w:val="00950506"/>
    <w:rsid w:val="00951FDA"/>
    <w:rsid w:val="009523B0"/>
    <w:rsid w:val="0095354B"/>
    <w:rsid w:val="00954D0A"/>
    <w:rsid w:val="00955FD4"/>
    <w:rsid w:val="0095626D"/>
    <w:rsid w:val="00957812"/>
    <w:rsid w:val="00961DEE"/>
    <w:rsid w:val="00963370"/>
    <w:rsid w:val="00963D2C"/>
    <w:rsid w:val="00964C4A"/>
    <w:rsid w:val="0096701B"/>
    <w:rsid w:val="009670A6"/>
    <w:rsid w:val="00971A35"/>
    <w:rsid w:val="00971EC6"/>
    <w:rsid w:val="0097226D"/>
    <w:rsid w:val="00973CB5"/>
    <w:rsid w:val="009742AE"/>
    <w:rsid w:val="00975905"/>
    <w:rsid w:val="00975DA0"/>
    <w:rsid w:val="00977A7C"/>
    <w:rsid w:val="009804C6"/>
    <w:rsid w:val="0098103B"/>
    <w:rsid w:val="00981495"/>
    <w:rsid w:val="00981A10"/>
    <w:rsid w:val="00981CE8"/>
    <w:rsid w:val="00982941"/>
    <w:rsid w:val="00982B77"/>
    <w:rsid w:val="0098381B"/>
    <w:rsid w:val="00984A55"/>
    <w:rsid w:val="00987CAB"/>
    <w:rsid w:val="00993FF6"/>
    <w:rsid w:val="009946EF"/>
    <w:rsid w:val="00994888"/>
    <w:rsid w:val="009955BE"/>
    <w:rsid w:val="0099587B"/>
    <w:rsid w:val="00995D43"/>
    <w:rsid w:val="009967B8"/>
    <w:rsid w:val="00997037"/>
    <w:rsid w:val="00997636"/>
    <w:rsid w:val="009979E0"/>
    <w:rsid w:val="009A0A25"/>
    <w:rsid w:val="009A1E6E"/>
    <w:rsid w:val="009A35AC"/>
    <w:rsid w:val="009A4A90"/>
    <w:rsid w:val="009A4CA9"/>
    <w:rsid w:val="009A5C3C"/>
    <w:rsid w:val="009A7EAF"/>
    <w:rsid w:val="009B2733"/>
    <w:rsid w:val="009B32A4"/>
    <w:rsid w:val="009B64C3"/>
    <w:rsid w:val="009B6B31"/>
    <w:rsid w:val="009B6CD4"/>
    <w:rsid w:val="009B7F97"/>
    <w:rsid w:val="009C0317"/>
    <w:rsid w:val="009C1160"/>
    <w:rsid w:val="009C20F2"/>
    <w:rsid w:val="009C3AFD"/>
    <w:rsid w:val="009C5C2F"/>
    <w:rsid w:val="009C5D73"/>
    <w:rsid w:val="009D0222"/>
    <w:rsid w:val="009D1494"/>
    <w:rsid w:val="009D32D2"/>
    <w:rsid w:val="009D40B9"/>
    <w:rsid w:val="009D57CD"/>
    <w:rsid w:val="009D5C4A"/>
    <w:rsid w:val="009D7CB4"/>
    <w:rsid w:val="009E002E"/>
    <w:rsid w:val="009E14D2"/>
    <w:rsid w:val="009E1791"/>
    <w:rsid w:val="009E23BC"/>
    <w:rsid w:val="009E28DA"/>
    <w:rsid w:val="009E3977"/>
    <w:rsid w:val="009E3D18"/>
    <w:rsid w:val="009E4F08"/>
    <w:rsid w:val="009E5F52"/>
    <w:rsid w:val="009E77B6"/>
    <w:rsid w:val="009E7968"/>
    <w:rsid w:val="009E7EAF"/>
    <w:rsid w:val="009F42B9"/>
    <w:rsid w:val="009F4DF2"/>
    <w:rsid w:val="009F57D4"/>
    <w:rsid w:val="009F5F47"/>
    <w:rsid w:val="00A0222F"/>
    <w:rsid w:val="00A03E7D"/>
    <w:rsid w:val="00A04EC6"/>
    <w:rsid w:val="00A06010"/>
    <w:rsid w:val="00A11313"/>
    <w:rsid w:val="00A11326"/>
    <w:rsid w:val="00A12279"/>
    <w:rsid w:val="00A157E7"/>
    <w:rsid w:val="00A16564"/>
    <w:rsid w:val="00A17873"/>
    <w:rsid w:val="00A202EC"/>
    <w:rsid w:val="00A2035E"/>
    <w:rsid w:val="00A211BA"/>
    <w:rsid w:val="00A21853"/>
    <w:rsid w:val="00A22BA4"/>
    <w:rsid w:val="00A23B22"/>
    <w:rsid w:val="00A24B61"/>
    <w:rsid w:val="00A24CC2"/>
    <w:rsid w:val="00A25BE5"/>
    <w:rsid w:val="00A25E31"/>
    <w:rsid w:val="00A265CA"/>
    <w:rsid w:val="00A30023"/>
    <w:rsid w:val="00A314B9"/>
    <w:rsid w:val="00A31CA0"/>
    <w:rsid w:val="00A35583"/>
    <w:rsid w:val="00A36562"/>
    <w:rsid w:val="00A36CB2"/>
    <w:rsid w:val="00A40F32"/>
    <w:rsid w:val="00A441C4"/>
    <w:rsid w:val="00A44CA8"/>
    <w:rsid w:val="00A512D7"/>
    <w:rsid w:val="00A51552"/>
    <w:rsid w:val="00A53131"/>
    <w:rsid w:val="00A53E22"/>
    <w:rsid w:val="00A54A22"/>
    <w:rsid w:val="00A54E34"/>
    <w:rsid w:val="00A56B33"/>
    <w:rsid w:val="00A56FD5"/>
    <w:rsid w:val="00A610F4"/>
    <w:rsid w:val="00A6388D"/>
    <w:rsid w:val="00A646B3"/>
    <w:rsid w:val="00A65033"/>
    <w:rsid w:val="00A65AC6"/>
    <w:rsid w:val="00A66D86"/>
    <w:rsid w:val="00A67185"/>
    <w:rsid w:val="00A67412"/>
    <w:rsid w:val="00A71F25"/>
    <w:rsid w:val="00A73731"/>
    <w:rsid w:val="00A73A5A"/>
    <w:rsid w:val="00A7417B"/>
    <w:rsid w:val="00A74CED"/>
    <w:rsid w:val="00A75063"/>
    <w:rsid w:val="00A77C19"/>
    <w:rsid w:val="00A8120A"/>
    <w:rsid w:val="00A84706"/>
    <w:rsid w:val="00A84910"/>
    <w:rsid w:val="00A85105"/>
    <w:rsid w:val="00A85DCF"/>
    <w:rsid w:val="00A86514"/>
    <w:rsid w:val="00A86992"/>
    <w:rsid w:val="00A87B55"/>
    <w:rsid w:val="00A902B6"/>
    <w:rsid w:val="00A925D4"/>
    <w:rsid w:val="00A94B9C"/>
    <w:rsid w:val="00A95F73"/>
    <w:rsid w:val="00A9772E"/>
    <w:rsid w:val="00A97B97"/>
    <w:rsid w:val="00AA1F98"/>
    <w:rsid w:val="00AA2F5E"/>
    <w:rsid w:val="00AA3B8F"/>
    <w:rsid w:val="00AA594B"/>
    <w:rsid w:val="00AA745E"/>
    <w:rsid w:val="00AA77D7"/>
    <w:rsid w:val="00AB57D1"/>
    <w:rsid w:val="00AB7C01"/>
    <w:rsid w:val="00AC0421"/>
    <w:rsid w:val="00AC17C1"/>
    <w:rsid w:val="00AC21D9"/>
    <w:rsid w:val="00AC23BC"/>
    <w:rsid w:val="00AC3030"/>
    <w:rsid w:val="00AC349A"/>
    <w:rsid w:val="00AC50F6"/>
    <w:rsid w:val="00AC526F"/>
    <w:rsid w:val="00AC55E1"/>
    <w:rsid w:val="00AD019D"/>
    <w:rsid w:val="00AD02F5"/>
    <w:rsid w:val="00AD04ED"/>
    <w:rsid w:val="00AD1251"/>
    <w:rsid w:val="00AD364C"/>
    <w:rsid w:val="00AD37E7"/>
    <w:rsid w:val="00AD3920"/>
    <w:rsid w:val="00AD3AF2"/>
    <w:rsid w:val="00AD6747"/>
    <w:rsid w:val="00AD6A88"/>
    <w:rsid w:val="00AE1426"/>
    <w:rsid w:val="00AE14FC"/>
    <w:rsid w:val="00AE25DD"/>
    <w:rsid w:val="00AE276C"/>
    <w:rsid w:val="00AE3B6A"/>
    <w:rsid w:val="00AE3D20"/>
    <w:rsid w:val="00AE4A90"/>
    <w:rsid w:val="00AE6D9C"/>
    <w:rsid w:val="00AF1023"/>
    <w:rsid w:val="00AF17A3"/>
    <w:rsid w:val="00AF1A92"/>
    <w:rsid w:val="00AF210B"/>
    <w:rsid w:val="00AF43F3"/>
    <w:rsid w:val="00AF5D8C"/>
    <w:rsid w:val="00AF7BCD"/>
    <w:rsid w:val="00AF7E7D"/>
    <w:rsid w:val="00B0173C"/>
    <w:rsid w:val="00B022FC"/>
    <w:rsid w:val="00B03006"/>
    <w:rsid w:val="00B045C0"/>
    <w:rsid w:val="00B054E7"/>
    <w:rsid w:val="00B05610"/>
    <w:rsid w:val="00B05696"/>
    <w:rsid w:val="00B05DC2"/>
    <w:rsid w:val="00B06F41"/>
    <w:rsid w:val="00B108BE"/>
    <w:rsid w:val="00B1149F"/>
    <w:rsid w:val="00B11D1C"/>
    <w:rsid w:val="00B124FB"/>
    <w:rsid w:val="00B12E2C"/>
    <w:rsid w:val="00B1674B"/>
    <w:rsid w:val="00B16BBD"/>
    <w:rsid w:val="00B16C1E"/>
    <w:rsid w:val="00B20B82"/>
    <w:rsid w:val="00B21D41"/>
    <w:rsid w:val="00B22CEB"/>
    <w:rsid w:val="00B234AC"/>
    <w:rsid w:val="00B2466A"/>
    <w:rsid w:val="00B2472B"/>
    <w:rsid w:val="00B24C1B"/>
    <w:rsid w:val="00B26250"/>
    <w:rsid w:val="00B313E9"/>
    <w:rsid w:val="00B32F6B"/>
    <w:rsid w:val="00B33752"/>
    <w:rsid w:val="00B34B0C"/>
    <w:rsid w:val="00B34C38"/>
    <w:rsid w:val="00B34E65"/>
    <w:rsid w:val="00B35834"/>
    <w:rsid w:val="00B363B2"/>
    <w:rsid w:val="00B37CCD"/>
    <w:rsid w:val="00B37ECC"/>
    <w:rsid w:val="00B40C5D"/>
    <w:rsid w:val="00B412FD"/>
    <w:rsid w:val="00B419A7"/>
    <w:rsid w:val="00B42FCA"/>
    <w:rsid w:val="00B431EF"/>
    <w:rsid w:val="00B4674B"/>
    <w:rsid w:val="00B47206"/>
    <w:rsid w:val="00B5148D"/>
    <w:rsid w:val="00B51E5C"/>
    <w:rsid w:val="00B531E9"/>
    <w:rsid w:val="00B533BA"/>
    <w:rsid w:val="00B5431C"/>
    <w:rsid w:val="00B5459E"/>
    <w:rsid w:val="00B550E5"/>
    <w:rsid w:val="00B60150"/>
    <w:rsid w:val="00B60227"/>
    <w:rsid w:val="00B61EA9"/>
    <w:rsid w:val="00B63227"/>
    <w:rsid w:val="00B6438C"/>
    <w:rsid w:val="00B648DC"/>
    <w:rsid w:val="00B654F7"/>
    <w:rsid w:val="00B67789"/>
    <w:rsid w:val="00B67841"/>
    <w:rsid w:val="00B705E9"/>
    <w:rsid w:val="00B709C7"/>
    <w:rsid w:val="00B72700"/>
    <w:rsid w:val="00B73875"/>
    <w:rsid w:val="00B742A7"/>
    <w:rsid w:val="00B749B2"/>
    <w:rsid w:val="00B76278"/>
    <w:rsid w:val="00B7775C"/>
    <w:rsid w:val="00B778B5"/>
    <w:rsid w:val="00B77B15"/>
    <w:rsid w:val="00B80BEB"/>
    <w:rsid w:val="00B81E19"/>
    <w:rsid w:val="00B81EDC"/>
    <w:rsid w:val="00B85811"/>
    <w:rsid w:val="00B868A1"/>
    <w:rsid w:val="00B87B09"/>
    <w:rsid w:val="00B87F0F"/>
    <w:rsid w:val="00B9046A"/>
    <w:rsid w:val="00B90A45"/>
    <w:rsid w:val="00B90BCE"/>
    <w:rsid w:val="00B9145B"/>
    <w:rsid w:val="00B91680"/>
    <w:rsid w:val="00B9387B"/>
    <w:rsid w:val="00B96013"/>
    <w:rsid w:val="00B97B57"/>
    <w:rsid w:val="00BA0BFB"/>
    <w:rsid w:val="00BA2251"/>
    <w:rsid w:val="00BA4491"/>
    <w:rsid w:val="00BA46FA"/>
    <w:rsid w:val="00BA4D04"/>
    <w:rsid w:val="00BA6262"/>
    <w:rsid w:val="00BA638C"/>
    <w:rsid w:val="00BA6FB7"/>
    <w:rsid w:val="00BB08A3"/>
    <w:rsid w:val="00BB09C7"/>
    <w:rsid w:val="00BB0F9D"/>
    <w:rsid w:val="00BB1025"/>
    <w:rsid w:val="00BB18BF"/>
    <w:rsid w:val="00BB21CD"/>
    <w:rsid w:val="00BB3371"/>
    <w:rsid w:val="00BB3EDD"/>
    <w:rsid w:val="00BB4E99"/>
    <w:rsid w:val="00BB784A"/>
    <w:rsid w:val="00BC3457"/>
    <w:rsid w:val="00BC358E"/>
    <w:rsid w:val="00BC3679"/>
    <w:rsid w:val="00BC4307"/>
    <w:rsid w:val="00BC4312"/>
    <w:rsid w:val="00BC4EA3"/>
    <w:rsid w:val="00BC546C"/>
    <w:rsid w:val="00BC57D9"/>
    <w:rsid w:val="00BC60F4"/>
    <w:rsid w:val="00BC7903"/>
    <w:rsid w:val="00BD053B"/>
    <w:rsid w:val="00BD08F4"/>
    <w:rsid w:val="00BD1A7C"/>
    <w:rsid w:val="00BD261B"/>
    <w:rsid w:val="00BD2784"/>
    <w:rsid w:val="00BD3D04"/>
    <w:rsid w:val="00BD4D74"/>
    <w:rsid w:val="00BD4DE1"/>
    <w:rsid w:val="00BD669E"/>
    <w:rsid w:val="00BD7755"/>
    <w:rsid w:val="00BD79C7"/>
    <w:rsid w:val="00BE2A64"/>
    <w:rsid w:val="00BE3FED"/>
    <w:rsid w:val="00BE4348"/>
    <w:rsid w:val="00BE6646"/>
    <w:rsid w:val="00BE7D2B"/>
    <w:rsid w:val="00BF0A90"/>
    <w:rsid w:val="00BF16B4"/>
    <w:rsid w:val="00BF1A74"/>
    <w:rsid w:val="00BF2E2F"/>
    <w:rsid w:val="00BF38CB"/>
    <w:rsid w:val="00BF625D"/>
    <w:rsid w:val="00BF66B6"/>
    <w:rsid w:val="00BF7BFA"/>
    <w:rsid w:val="00BF7C79"/>
    <w:rsid w:val="00C01EFA"/>
    <w:rsid w:val="00C046BA"/>
    <w:rsid w:val="00C05B2A"/>
    <w:rsid w:val="00C0696D"/>
    <w:rsid w:val="00C071E9"/>
    <w:rsid w:val="00C11F93"/>
    <w:rsid w:val="00C12394"/>
    <w:rsid w:val="00C13F73"/>
    <w:rsid w:val="00C15D28"/>
    <w:rsid w:val="00C16A5A"/>
    <w:rsid w:val="00C16D36"/>
    <w:rsid w:val="00C207EF"/>
    <w:rsid w:val="00C20CF8"/>
    <w:rsid w:val="00C22E07"/>
    <w:rsid w:val="00C237FD"/>
    <w:rsid w:val="00C26186"/>
    <w:rsid w:val="00C27EEC"/>
    <w:rsid w:val="00C30672"/>
    <w:rsid w:val="00C3084B"/>
    <w:rsid w:val="00C31388"/>
    <w:rsid w:val="00C32052"/>
    <w:rsid w:val="00C32873"/>
    <w:rsid w:val="00C329F8"/>
    <w:rsid w:val="00C32C49"/>
    <w:rsid w:val="00C34458"/>
    <w:rsid w:val="00C345D2"/>
    <w:rsid w:val="00C34803"/>
    <w:rsid w:val="00C35AEC"/>
    <w:rsid w:val="00C35BD2"/>
    <w:rsid w:val="00C37A60"/>
    <w:rsid w:val="00C4002A"/>
    <w:rsid w:val="00C42446"/>
    <w:rsid w:val="00C44368"/>
    <w:rsid w:val="00C4463E"/>
    <w:rsid w:val="00C45FFA"/>
    <w:rsid w:val="00C463BF"/>
    <w:rsid w:val="00C50029"/>
    <w:rsid w:val="00C500BF"/>
    <w:rsid w:val="00C50304"/>
    <w:rsid w:val="00C51074"/>
    <w:rsid w:val="00C51FF4"/>
    <w:rsid w:val="00C5261D"/>
    <w:rsid w:val="00C52EAC"/>
    <w:rsid w:val="00C54923"/>
    <w:rsid w:val="00C56247"/>
    <w:rsid w:val="00C570A7"/>
    <w:rsid w:val="00C60A2E"/>
    <w:rsid w:val="00C61153"/>
    <w:rsid w:val="00C62194"/>
    <w:rsid w:val="00C628E6"/>
    <w:rsid w:val="00C647EF"/>
    <w:rsid w:val="00C65AC6"/>
    <w:rsid w:val="00C65E77"/>
    <w:rsid w:val="00C679E3"/>
    <w:rsid w:val="00C71274"/>
    <w:rsid w:val="00C72ACC"/>
    <w:rsid w:val="00C7322D"/>
    <w:rsid w:val="00C737DF"/>
    <w:rsid w:val="00C73DDA"/>
    <w:rsid w:val="00C74BBC"/>
    <w:rsid w:val="00C74FC6"/>
    <w:rsid w:val="00C75202"/>
    <w:rsid w:val="00C754F8"/>
    <w:rsid w:val="00C75D53"/>
    <w:rsid w:val="00C76FDB"/>
    <w:rsid w:val="00C77355"/>
    <w:rsid w:val="00C77448"/>
    <w:rsid w:val="00C779B8"/>
    <w:rsid w:val="00C816BC"/>
    <w:rsid w:val="00C81C6E"/>
    <w:rsid w:val="00C8298E"/>
    <w:rsid w:val="00C82DD2"/>
    <w:rsid w:val="00C869A0"/>
    <w:rsid w:val="00C87244"/>
    <w:rsid w:val="00C90DA6"/>
    <w:rsid w:val="00C90E9A"/>
    <w:rsid w:val="00C91F37"/>
    <w:rsid w:val="00C93F59"/>
    <w:rsid w:val="00C94034"/>
    <w:rsid w:val="00C95560"/>
    <w:rsid w:val="00CA2B56"/>
    <w:rsid w:val="00CA427C"/>
    <w:rsid w:val="00CA46F4"/>
    <w:rsid w:val="00CA5AD8"/>
    <w:rsid w:val="00CA694D"/>
    <w:rsid w:val="00CB088F"/>
    <w:rsid w:val="00CB0A6A"/>
    <w:rsid w:val="00CB23BC"/>
    <w:rsid w:val="00CB3A42"/>
    <w:rsid w:val="00CB5650"/>
    <w:rsid w:val="00CB5728"/>
    <w:rsid w:val="00CB6658"/>
    <w:rsid w:val="00CB6A11"/>
    <w:rsid w:val="00CB6D49"/>
    <w:rsid w:val="00CB72CD"/>
    <w:rsid w:val="00CC03FB"/>
    <w:rsid w:val="00CC1FC2"/>
    <w:rsid w:val="00CC3E0F"/>
    <w:rsid w:val="00CC4396"/>
    <w:rsid w:val="00CC50C9"/>
    <w:rsid w:val="00CC69B9"/>
    <w:rsid w:val="00CC71E9"/>
    <w:rsid w:val="00CD05E3"/>
    <w:rsid w:val="00CD27A8"/>
    <w:rsid w:val="00CD323E"/>
    <w:rsid w:val="00CD3577"/>
    <w:rsid w:val="00CD38A9"/>
    <w:rsid w:val="00CD3ADB"/>
    <w:rsid w:val="00CD51C7"/>
    <w:rsid w:val="00CD5D4E"/>
    <w:rsid w:val="00CD5ED0"/>
    <w:rsid w:val="00CD6BF8"/>
    <w:rsid w:val="00CD7BE3"/>
    <w:rsid w:val="00CE11D4"/>
    <w:rsid w:val="00CE1B20"/>
    <w:rsid w:val="00CE1B43"/>
    <w:rsid w:val="00CE1D9F"/>
    <w:rsid w:val="00CE26A3"/>
    <w:rsid w:val="00CE3D35"/>
    <w:rsid w:val="00CE415D"/>
    <w:rsid w:val="00CE7CD2"/>
    <w:rsid w:val="00CF16A5"/>
    <w:rsid w:val="00CF24AF"/>
    <w:rsid w:val="00CF2D02"/>
    <w:rsid w:val="00CF6AF0"/>
    <w:rsid w:val="00CF72F7"/>
    <w:rsid w:val="00CF7818"/>
    <w:rsid w:val="00D027AA"/>
    <w:rsid w:val="00D0435E"/>
    <w:rsid w:val="00D04B81"/>
    <w:rsid w:val="00D05D9D"/>
    <w:rsid w:val="00D07A2D"/>
    <w:rsid w:val="00D10C2C"/>
    <w:rsid w:val="00D12836"/>
    <w:rsid w:val="00D1592C"/>
    <w:rsid w:val="00D15CE1"/>
    <w:rsid w:val="00D17589"/>
    <w:rsid w:val="00D2051E"/>
    <w:rsid w:val="00D20E89"/>
    <w:rsid w:val="00D21A3D"/>
    <w:rsid w:val="00D23497"/>
    <w:rsid w:val="00D24128"/>
    <w:rsid w:val="00D26D20"/>
    <w:rsid w:val="00D31B12"/>
    <w:rsid w:val="00D3287C"/>
    <w:rsid w:val="00D33B5F"/>
    <w:rsid w:val="00D347E5"/>
    <w:rsid w:val="00D34E3F"/>
    <w:rsid w:val="00D34F63"/>
    <w:rsid w:val="00D367EC"/>
    <w:rsid w:val="00D36EB4"/>
    <w:rsid w:val="00D3773B"/>
    <w:rsid w:val="00D37F1A"/>
    <w:rsid w:val="00D400B4"/>
    <w:rsid w:val="00D4086D"/>
    <w:rsid w:val="00D40E55"/>
    <w:rsid w:val="00D432AA"/>
    <w:rsid w:val="00D4336E"/>
    <w:rsid w:val="00D44188"/>
    <w:rsid w:val="00D4493C"/>
    <w:rsid w:val="00D45E29"/>
    <w:rsid w:val="00D460CE"/>
    <w:rsid w:val="00D46AD3"/>
    <w:rsid w:val="00D46ECB"/>
    <w:rsid w:val="00D50A68"/>
    <w:rsid w:val="00D51BD8"/>
    <w:rsid w:val="00D54980"/>
    <w:rsid w:val="00D54CE2"/>
    <w:rsid w:val="00D57690"/>
    <w:rsid w:val="00D578A7"/>
    <w:rsid w:val="00D57D83"/>
    <w:rsid w:val="00D60C3F"/>
    <w:rsid w:val="00D610D7"/>
    <w:rsid w:val="00D6135C"/>
    <w:rsid w:val="00D63E97"/>
    <w:rsid w:val="00D6699B"/>
    <w:rsid w:val="00D67747"/>
    <w:rsid w:val="00D7042C"/>
    <w:rsid w:val="00D70971"/>
    <w:rsid w:val="00D71401"/>
    <w:rsid w:val="00D715D8"/>
    <w:rsid w:val="00D72096"/>
    <w:rsid w:val="00D72624"/>
    <w:rsid w:val="00D727D8"/>
    <w:rsid w:val="00D7285B"/>
    <w:rsid w:val="00D7348F"/>
    <w:rsid w:val="00D73CA9"/>
    <w:rsid w:val="00D7468C"/>
    <w:rsid w:val="00D75AE7"/>
    <w:rsid w:val="00D76B28"/>
    <w:rsid w:val="00D76D5C"/>
    <w:rsid w:val="00D82980"/>
    <w:rsid w:val="00D83109"/>
    <w:rsid w:val="00D865E6"/>
    <w:rsid w:val="00D86A7F"/>
    <w:rsid w:val="00D9024C"/>
    <w:rsid w:val="00D92DE9"/>
    <w:rsid w:val="00D93610"/>
    <w:rsid w:val="00D93773"/>
    <w:rsid w:val="00D938F1"/>
    <w:rsid w:val="00D93BDB"/>
    <w:rsid w:val="00D95FF6"/>
    <w:rsid w:val="00D96454"/>
    <w:rsid w:val="00D978AE"/>
    <w:rsid w:val="00D97D8F"/>
    <w:rsid w:val="00DA0AE7"/>
    <w:rsid w:val="00DA0B8E"/>
    <w:rsid w:val="00DA0E01"/>
    <w:rsid w:val="00DA1353"/>
    <w:rsid w:val="00DA22AE"/>
    <w:rsid w:val="00DA2EA2"/>
    <w:rsid w:val="00DA4262"/>
    <w:rsid w:val="00DA7592"/>
    <w:rsid w:val="00DB019A"/>
    <w:rsid w:val="00DB0802"/>
    <w:rsid w:val="00DB2257"/>
    <w:rsid w:val="00DB23C7"/>
    <w:rsid w:val="00DB366B"/>
    <w:rsid w:val="00DB3FD8"/>
    <w:rsid w:val="00DB5D43"/>
    <w:rsid w:val="00DB5F86"/>
    <w:rsid w:val="00DB651F"/>
    <w:rsid w:val="00DB6E78"/>
    <w:rsid w:val="00DB7D31"/>
    <w:rsid w:val="00DC0F5F"/>
    <w:rsid w:val="00DC425E"/>
    <w:rsid w:val="00DC4D4E"/>
    <w:rsid w:val="00DC686D"/>
    <w:rsid w:val="00DC6F21"/>
    <w:rsid w:val="00DC7726"/>
    <w:rsid w:val="00DC7A5B"/>
    <w:rsid w:val="00DD1F96"/>
    <w:rsid w:val="00DD371A"/>
    <w:rsid w:val="00DD3D96"/>
    <w:rsid w:val="00DD480D"/>
    <w:rsid w:val="00DD5367"/>
    <w:rsid w:val="00DD61A0"/>
    <w:rsid w:val="00DE11E9"/>
    <w:rsid w:val="00DE4A5E"/>
    <w:rsid w:val="00DE726E"/>
    <w:rsid w:val="00DE72A0"/>
    <w:rsid w:val="00DE7F25"/>
    <w:rsid w:val="00DF097A"/>
    <w:rsid w:val="00DF097F"/>
    <w:rsid w:val="00DF1AC5"/>
    <w:rsid w:val="00DF2813"/>
    <w:rsid w:val="00DF2ABD"/>
    <w:rsid w:val="00DF44AB"/>
    <w:rsid w:val="00E0168C"/>
    <w:rsid w:val="00E021D8"/>
    <w:rsid w:val="00E04865"/>
    <w:rsid w:val="00E05C67"/>
    <w:rsid w:val="00E05E28"/>
    <w:rsid w:val="00E076B0"/>
    <w:rsid w:val="00E10B99"/>
    <w:rsid w:val="00E118D6"/>
    <w:rsid w:val="00E1213C"/>
    <w:rsid w:val="00E1390A"/>
    <w:rsid w:val="00E13EA1"/>
    <w:rsid w:val="00E146EC"/>
    <w:rsid w:val="00E14AAA"/>
    <w:rsid w:val="00E15AD6"/>
    <w:rsid w:val="00E16DD2"/>
    <w:rsid w:val="00E17CA2"/>
    <w:rsid w:val="00E21057"/>
    <w:rsid w:val="00E23C71"/>
    <w:rsid w:val="00E24843"/>
    <w:rsid w:val="00E24A17"/>
    <w:rsid w:val="00E25FF9"/>
    <w:rsid w:val="00E26809"/>
    <w:rsid w:val="00E3077D"/>
    <w:rsid w:val="00E30AAE"/>
    <w:rsid w:val="00E31B68"/>
    <w:rsid w:val="00E32A0E"/>
    <w:rsid w:val="00E35853"/>
    <w:rsid w:val="00E36334"/>
    <w:rsid w:val="00E379F5"/>
    <w:rsid w:val="00E40203"/>
    <w:rsid w:val="00E41958"/>
    <w:rsid w:val="00E419FC"/>
    <w:rsid w:val="00E4321D"/>
    <w:rsid w:val="00E432B2"/>
    <w:rsid w:val="00E45B0E"/>
    <w:rsid w:val="00E45C27"/>
    <w:rsid w:val="00E45F8A"/>
    <w:rsid w:val="00E478AC"/>
    <w:rsid w:val="00E478D5"/>
    <w:rsid w:val="00E47AEC"/>
    <w:rsid w:val="00E47C2F"/>
    <w:rsid w:val="00E50684"/>
    <w:rsid w:val="00E51C2D"/>
    <w:rsid w:val="00E53DCB"/>
    <w:rsid w:val="00E57CB3"/>
    <w:rsid w:val="00E60BD4"/>
    <w:rsid w:val="00E627BD"/>
    <w:rsid w:val="00E6573B"/>
    <w:rsid w:val="00E65DEA"/>
    <w:rsid w:val="00E6692B"/>
    <w:rsid w:val="00E67327"/>
    <w:rsid w:val="00E67D4E"/>
    <w:rsid w:val="00E7050F"/>
    <w:rsid w:val="00E70B7C"/>
    <w:rsid w:val="00E70D55"/>
    <w:rsid w:val="00E71A03"/>
    <w:rsid w:val="00E72227"/>
    <w:rsid w:val="00E727BE"/>
    <w:rsid w:val="00E72EDB"/>
    <w:rsid w:val="00E759DC"/>
    <w:rsid w:val="00E75A38"/>
    <w:rsid w:val="00E77C98"/>
    <w:rsid w:val="00E80AA5"/>
    <w:rsid w:val="00E80B62"/>
    <w:rsid w:val="00E8306F"/>
    <w:rsid w:val="00E839AB"/>
    <w:rsid w:val="00E85DAB"/>
    <w:rsid w:val="00E86151"/>
    <w:rsid w:val="00E862A5"/>
    <w:rsid w:val="00E86473"/>
    <w:rsid w:val="00E8677E"/>
    <w:rsid w:val="00E87BD2"/>
    <w:rsid w:val="00E9020B"/>
    <w:rsid w:val="00E97BB8"/>
    <w:rsid w:val="00EA21B5"/>
    <w:rsid w:val="00EA4664"/>
    <w:rsid w:val="00EA504B"/>
    <w:rsid w:val="00EA6693"/>
    <w:rsid w:val="00EA6C46"/>
    <w:rsid w:val="00EB01A4"/>
    <w:rsid w:val="00EB0CB8"/>
    <w:rsid w:val="00EB0F9E"/>
    <w:rsid w:val="00EB12DE"/>
    <w:rsid w:val="00EB1C37"/>
    <w:rsid w:val="00EB265A"/>
    <w:rsid w:val="00EB7100"/>
    <w:rsid w:val="00EB74E7"/>
    <w:rsid w:val="00EB76B3"/>
    <w:rsid w:val="00EB7B7F"/>
    <w:rsid w:val="00EC0151"/>
    <w:rsid w:val="00EC0537"/>
    <w:rsid w:val="00EC165F"/>
    <w:rsid w:val="00EC20D3"/>
    <w:rsid w:val="00EC446C"/>
    <w:rsid w:val="00EC4C80"/>
    <w:rsid w:val="00EC6DCA"/>
    <w:rsid w:val="00EC7040"/>
    <w:rsid w:val="00EC7998"/>
    <w:rsid w:val="00ED06E1"/>
    <w:rsid w:val="00ED0979"/>
    <w:rsid w:val="00ED20A9"/>
    <w:rsid w:val="00ED40E0"/>
    <w:rsid w:val="00ED460A"/>
    <w:rsid w:val="00ED4A60"/>
    <w:rsid w:val="00ED71D8"/>
    <w:rsid w:val="00ED7920"/>
    <w:rsid w:val="00EE0890"/>
    <w:rsid w:val="00EE0A13"/>
    <w:rsid w:val="00EE217F"/>
    <w:rsid w:val="00EE2A5B"/>
    <w:rsid w:val="00EE36F5"/>
    <w:rsid w:val="00EE3B8E"/>
    <w:rsid w:val="00EE3C3D"/>
    <w:rsid w:val="00EE6D8F"/>
    <w:rsid w:val="00EF1B82"/>
    <w:rsid w:val="00EF1E6F"/>
    <w:rsid w:val="00EF1EED"/>
    <w:rsid w:val="00EF2BB6"/>
    <w:rsid w:val="00EF3EBF"/>
    <w:rsid w:val="00EF42B8"/>
    <w:rsid w:val="00EF4919"/>
    <w:rsid w:val="00EF582A"/>
    <w:rsid w:val="00EF69B4"/>
    <w:rsid w:val="00EF6A5D"/>
    <w:rsid w:val="00EF6E66"/>
    <w:rsid w:val="00EF7724"/>
    <w:rsid w:val="00EF79E3"/>
    <w:rsid w:val="00EF7DAC"/>
    <w:rsid w:val="00F01FB3"/>
    <w:rsid w:val="00F020E4"/>
    <w:rsid w:val="00F0269D"/>
    <w:rsid w:val="00F03B6E"/>
    <w:rsid w:val="00F048A2"/>
    <w:rsid w:val="00F05D5A"/>
    <w:rsid w:val="00F15469"/>
    <w:rsid w:val="00F16184"/>
    <w:rsid w:val="00F1672E"/>
    <w:rsid w:val="00F168AC"/>
    <w:rsid w:val="00F16FF8"/>
    <w:rsid w:val="00F2119B"/>
    <w:rsid w:val="00F214C0"/>
    <w:rsid w:val="00F2167E"/>
    <w:rsid w:val="00F21B26"/>
    <w:rsid w:val="00F22C7D"/>
    <w:rsid w:val="00F23A24"/>
    <w:rsid w:val="00F26B2D"/>
    <w:rsid w:val="00F2723F"/>
    <w:rsid w:val="00F272BE"/>
    <w:rsid w:val="00F308EB"/>
    <w:rsid w:val="00F31FDB"/>
    <w:rsid w:val="00F343E0"/>
    <w:rsid w:val="00F3509D"/>
    <w:rsid w:val="00F355AD"/>
    <w:rsid w:val="00F35D62"/>
    <w:rsid w:val="00F3694F"/>
    <w:rsid w:val="00F36E6E"/>
    <w:rsid w:val="00F3700B"/>
    <w:rsid w:val="00F418C7"/>
    <w:rsid w:val="00F41DDF"/>
    <w:rsid w:val="00F421BB"/>
    <w:rsid w:val="00F43421"/>
    <w:rsid w:val="00F464BB"/>
    <w:rsid w:val="00F46F6F"/>
    <w:rsid w:val="00F47449"/>
    <w:rsid w:val="00F503CD"/>
    <w:rsid w:val="00F510A2"/>
    <w:rsid w:val="00F511AA"/>
    <w:rsid w:val="00F55584"/>
    <w:rsid w:val="00F55696"/>
    <w:rsid w:val="00F56D93"/>
    <w:rsid w:val="00F61A0B"/>
    <w:rsid w:val="00F63252"/>
    <w:rsid w:val="00F6327D"/>
    <w:rsid w:val="00F6439D"/>
    <w:rsid w:val="00F657A4"/>
    <w:rsid w:val="00F6613C"/>
    <w:rsid w:val="00F67E15"/>
    <w:rsid w:val="00F709CF"/>
    <w:rsid w:val="00F71B29"/>
    <w:rsid w:val="00F73B45"/>
    <w:rsid w:val="00F73F23"/>
    <w:rsid w:val="00F73FC0"/>
    <w:rsid w:val="00F74114"/>
    <w:rsid w:val="00F74186"/>
    <w:rsid w:val="00F7545D"/>
    <w:rsid w:val="00F75723"/>
    <w:rsid w:val="00F7768D"/>
    <w:rsid w:val="00F77C26"/>
    <w:rsid w:val="00F81A3A"/>
    <w:rsid w:val="00F81C08"/>
    <w:rsid w:val="00F81E4A"/>
    <w:rsid w:val="00F831CD"/>
    <w:rsid w:val="00F85A45"/>
    <w:rsid w:val="00F8608C"/>
    <w:rsid w:val="00F865CA"/>
    <w:rsid w:val="00F87483"/>
    <w:rsid w:val="00F90D7E"/>
    <w:rsid w:val="00F91017"/>
    <w:rsid w:val="00F915C8"/>
    <w:rsid w:val="00F9364B"/>
    <w:rsid w:val="00F93F84"/>
    <w:rsid w:val="00F94629"/>
    <w:rsid w:val="00F95CC6"/>
    <w:rsid w:val="00F96CAA"/>
    <w:rsid w:val="00F96E12"/>
    <w:rsid w:val="00F97F61"/>
    <w:rsid w:val="00FA059B"/>
    <w:rsid w:val="00FA0D6B"/>
    <w:rsid w:val="00FA1DED"/>
    <w:rsid w:val="00FA3336"/>
    <w:rsid w:val="00FA36D4"/>
    <w:rsid w:val="00FA3DCE"/>
    <w:rsid w:val="00FA3FA5"/>
    <w:rsid w:val="00FA580C"/>
    <w:rsid w:val="00FA6C74"/>
    <w:rsid w:val="00FA70BC"/>
    <w:rsid w:val="00FA714F"/>
    <w:rsid w:val="00FB1306"/>
    <w:rsid w:val="00FB2EE6"/>
    <w:rsid w:val="00FB4C07"/>
    <w:rsid w:val="00FB5A8D"/>
    <w:rsid w:val="00FB5D5E"/>
    <w:rsid w:val="00FB7111"/>
    <w:rsid w:val="00FB7629"/>
    <w:rsid w:val="00FB7E8E"/>
    <w:rsid w:val="00FC13FC"/>
    <w:rsid w:val="00FC22ED"/>
    <w:rsid w:val="00FC487C"/>
    <w:rsid w:val="00FC6193"/>
    <w:rsid w:val="00FC6224"/>
    <w:rsid w:val="00FC68EF"/>
    <w:rsid w:val="00FC7916"/>
    <w:rsid w:val="00FC7A9A"/>
    <w:rsid w:val="00FC7EA7"/>
    <w:rsid w:val="00FD07EB"/>
    <w:rsid w:val="00FD1982"/>
    <w:rsid w:val="00FD313E"/>
    <w:rsid w:val="00FD3325"/>
    <w:rsid w:val="00FD3D8B"/>
    <w:rsid w:val="00FD434D"/>
    <w:rsid w:val="00FD496A"/>
    <w:rsid w:val="00FD5260"/>
    <w:rsid w:val="00FD6838"/>
    <w:rsid w:val="00FD6F33"/>
    <w:rsid w:val="00FD72F6"/>
    <w:rsid w:val="00FE0BE0"/>
    <w:rsid w:val="00FE0C6D"/>
    <w:rsid w:val="00FE34F2"/>
    <w:rsid w:val="00FE3C60"/>
    <w:rsid w:val="00FE3FE8"/>
    <w:rsid w:val="00FE4C88"/>
    <w:rsid w:val="00FE659B"/>
    <w:rsid w:val="00FE6797"/>
    <w:rsid w:val="00FE7F99"/>
    <w:rsid w:val="00FF06DC"/>
    <w:rsid w:val="00FF3954"/>
    <w:rsid w:val="00FF4C2C"/>
    <w:rsid w:val="00FF5E18"/>
    <w:rsid w:val="00FF795D"/>
    <w:rsid w:val="00FF7A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55A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76FE9"/>
    <w:pPr>
      <w:spacing w:after="200" w:line="276" w:lineRule="auto"/>
    </w:pPr>
    <w:rPr>
      <w:sz w:val="22"/>
      <w:szCs w:val="22"/>
      <w:lang w:eastAsia="en-US"/>
    </w:rPr>
  </w:style>
  <w:style w:type="paragraph" w:styleId="Nadpis1">
    <w:name w:val="heading 1"/>
    <w:aliases w:val="_Nadpis 1"/>
    <w:basedOn w:val="Normln"/>
    <w:next w:val="Normln"/>
    <w:link w:val="Nadpis1Char"/>
    <w:qFormat/>
    <w:rsid w:val="00562567"/>
    <w:pPr>
      <w:numPr>
        <w:numId w:val="2"/>
      </w:numPr>
      <w:pBdr>
        <w:top w:val="single" w:sz="24" w:space="0" w:color="4F81BD"/>
        <w:left w:val="single" w:sz="24" w:space="0" w:color="4F81BD"/>
        <w:bottom w:val="single" w:sz="24" w:space="0" w:color="4F81BD"/>
        <w:right w:val="single" w:sz="24" w:space="0" w:color="4F81BD"/>
      </w:pBdr>
      <w:shd w:val="clear" w:color="auto" w:fill="4F81BD"/>
      <w:spacing w:before="600" w:after="240" w:line="240" w:lineRule="auto"/>
      <w:outlineLvl w:val="0"/>
    </w:pPr>
    <w:rPr>
      <w:rFonts w:eastAsia="Times New Roman" w:cs="Arial"/>
      <w:b/>
      <w:bCs/>
      <w:caps/>
      <w:color w:val="FFFFFF"/>
      <w:spacing w:val="15"/>
      <w:sz w:val="28"/>
      <w:szCs w:val="28"/>
    </w:rPr>
  </w:style>
  <w:style w:type="paragraph" w:styleId="Nadpis2">
    <w:name w:val="heading 2"/>
    <w:basedOn w:val="Normln"/>
    <w:next w:val="Normln"/>
    <w:link w:val="Nadpis2Char"/>
    <w:autoRedefine/>
    <w:uiPriority w:val="9"/>
    <w:qFormat/>
    <w:rsid w:val="00562567"/>
    <w:pPr>
      <w:keepNext/>
      <w:widowControl w:val="0"/>
      <w:numPr>
        <w:ilvl w:val="1"/>
        <w:numId w:val="2"/>
      </w:numPr>
      <w:tabs>
        <w:tab w:val="left" w:pos="680"/>
      </w:tabs>
      <w:spacing w:before="480" w:after="60" w:line="240" w:lineRule="auto"/>
      <w:jc w:val="both"/>
      <w:outlineLvl w:val="1"/>
    </w:pPr>
    <w:rPr>
      <w:rFonts w:eastAsia="Times New Roman" w:cs="Arial"/>
      <w:caps/>
      <w:spacing w:val="15"/>
      <w:lang w:eastAsia="cs-CZ"/>
    </w:rPr>
  </w:style>
  <w:style w:type="paragraph" w:styleId="Nadpis3">
    <w:name w:val="heading 3"/>
    <w:basedOn w:val="Normln"/>
    <w:next w:val="Normln"/>
    <w:link w:val="Nadpis3Char"/>
    <w:uiPriority w:val="9"/>
    <w:qFormat/>
    <w:rsid w:val="00562567"/>
    <w:pPr>
      <w:numPr>
        <w:ilvl w:val="2"/>
        <w:numId w:val="2"/>
      </w:numPr>
      <w:spacing w:before="480" w:after="120" w:line="240" w:lineRule="auto"/>
      <w:jc w:val="both"/>
      <w:outlineLvl w:val="2"/>
    </w:pPr>
    <w:rPr>
      <w:rFonts w:eastAsia="Times New Roman" w:cs="Arial"/>
      <w:caps/>
      <w:color w:val="243F60"/>
      <w:spacing w:val="15"/>
    </w:rPr>
  </w:style>
  <w:style w:type="paragraph" w:styleId="Nadpis4">
    <w:name w:val="heading 4"/>
    <w:basedOn w:val="Normln"/>
    <w:next w:val="Normln"/>
    <w:link w:val="Nadpis4Char"/>
    <w:uiPriority w:val="9"/>
    <w:qFormat/>
    <w:rsid w:val="00562567"/>
    <w:pPr>
      <w:numPr>
        <w:ilvl w:val="3"/>
        <w:numId w:val="2"/>
      </w:numPr>
      <w:pBdr>
        <w:top w:val="dotted" w:sz="6" w:space="2" w:color="4F81BD"/>
        <w:left w:val="dotted" w:sz="6" w:space="2" w:color="4F81BD"/>
      </w:pBdr>
      <w:spacing w:before="300" w:after="60" w:line="240" w:lineRule="auto"/>
      <w:jc w:val="both"/>
      <w:outlineLvl w:val="3"/>
    </w:pPr>
    <w:rPr>
      <w:rFonts w:eastAsia="Times New Roman" w:cs="Arial"/>
      <w:caps/>
      <w:color w:val="365F91"/>
      <w:spacing w:val="10"/>
    </w:rPr>
  </w:style>
  <w:style w:type="paragraph" w:styleId="Nadpis5">
    <w:name w:val="heading 5"/>
    <w:basedOn w:val="Normln"/>
    <w:next w:val="Normln"/>
    <w:link w:val="Nadpis5Char"/>
    <w:uiPriority w:val="9"/>
    <w:qFormat/>
    <w:rsid w:val="00562567"/>
    <w:pPr>
      <w:numPr>
        <w:ilvl w:val="4"/>
        <w:numId w:val="2"/>
      </w:numPr>
      <w:pBdr>
        <w:bottom w:val="single" w:sz="6" w:space="1" w:color="4F81BD"/>
      </w:pBdr>
      <w:spacing w:before="300" w:after="0" w:line="240" w:lineRule="auto"/>
      <w:jc w:val="both"/>
      <w:outlineLvl w:val="4"/>
    </w:pPr>
    <w:rPr>
      <w:rFonts w:eastAsia="Times New Roman" w:cs="Arial"/>
      <w:caps/>
      <w:color w:val="365F91"/>
      <w:spacing w:val="10"/>
    </w:rPr>
  </w:style>
  <w:style w:type="paragraph" w:styleId="Nadpis6">
    <w:name w:val="heading 6"/>
    <w:basedOn w:val="Normln"/>
    <w:next w:val="Normln"/>
    <w:link w:val="Nadpis6Char"/>
    <w:uiPriority w:val="9"/>
    <w:qFormat/>
    <w:rsid w:val="00562567"/>
    <w:pPr>
      <w:numPr>
        <w:ilvl w:val="5"/>
        <w:numId w:val="2"/>
      </w:numPr>
      <w:pBdr>
        <w:bottom w:val="dotted" w:sz="6" w:space="1" w:color="4F81BD"/>
      </w:pBdr>
      <w:spacing w:before="300" w:after="0" w:line="240" w:lineRule="auto"/>
      <w:jc w:val="both"/>
      <w:outlineLvl w:val="5"/>
    </w:pPr>
    <w:rPr>
      <w:rFonts w:eastAsia="Times New Roman" w:cs="Arial"/>
      <w:caps/>
      <w:color w:val="365F91"/>
      <w:spacing w:val="10"/>
    </w:rPr>
  </w:style>
  <w:style w:type="paragraph" w:styleId="Nadpis7">
    <w:name w:val="heading 7"/>
    <w:basedOn w:val="Normln"/>
    <w:next w:val="Normln"/>
    <w:link w:val="Nadpis7Char"/>
    <w:uiPriority w:val="9"/>
    <w:qFormat/>
    <w:rsid w:val="00562567"/>
    <w:pPr>
      <w:numPr>
        <w:ilvl w:val="6"/>
        <w:numId w:val="2"/>
      </w:numPr>
      <w:spacing w:before="300" w:after="0" w:line="240" w:lineRule="auto"/>
      <w:jc w:val="both"/>
      <w:outlineLvl w:val="6"/>
    </w:pPr>
    <w:rPr>
      <w:rFonts w:eastAsia="Times New Roman" w:cs="Arial"/>
      <w:caps/>
      <w:color w:val="365F91"/>
      <w:spacing w:val="10"/>
    </w:rPr>
  </w:style>
  <w:style w:type="paragraph" w:styleId="Nadpis8">
    <w:name w:val="heading 8"/>
    <w:basedOn w:val="Normln"/>
    <w:next w:val="Normln"/>
    <w:link w:val="Nadpis8Char"/>
    <w:uiPriority w:val="9"/>
    <w:qFormat/>
    <w:rsid w:val="00562567"/>
    <w:pPr>
      <w:numPr>
        <w:ilvl w:val="7"/>
        <w:numId w:val="2"/>
      </w:numPr>
      <w:spacing w:before="300" w:after="0" w:line="240" w:lineRule="auto"/>
      <w:jc w:val="both"/>
      <w:outlineLvl w:val="7"/>
    </w:pPr>
    <w:rPr>
      <w:rFonts w:eastAsia="Times New Roman" w:cs="Arial"/>
      <w:caps/>
      <w:spacing w:val="10"/>
      <w:sz w:val="18"/>
      <w:szCs w:val="18"/>
    </w:rPr>
  </w:style>
  <w:style w:type="paragraph" w:styleId="Nadpis9">
    <w:name w:val="heading 9"/>
    <w:basedOn w:val="Normln"/>
    <w:next w:val="Normln"/>
    <w:link w:val="Nadpis9Char"/>
    <w:uiPriority w:val="9"/>
    <w:qFormat/>
    <w:rsid w:val="00562567"/>
    <w:pPr>
      <w:numPr>
        <w:ilvl w:val="8"/>
        <w:numId w:val="2"/>
      </w:numPr>
      <w:spacing w:before="300" w:after="0" w:line="240" w:lineRule="auto"/>
      <w:jc w:val="both"/>
      <w:outlineLvl w:val="8"/>
    </w:pPr>
    <w:rPr>
      <w:rFonts w:eastAsia="Times New Roman" w:cs="Arial"/>
      <w:i/>
      <w:iCs/>
      <w:caps/>
      <w:spacing w:val="10"/>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354ECF"/>
    <w:pPr>
      <w:suppressAutoHyphens/>
      <w:overflowPunct w:val="0"/>
      <w:autoSpaceDE w:val="0"/>
      <w:autoSpaceDN w:val="0"/>
      <w:adjustRightInd w:val="0"/>
      <w:spacing w:after="0" w:line="230" w:lineRule="auto"/>
      <w:jc w:val="center"/>
      <w:textAlignment w:val="baseline"/>
    </w:pPr>
    <w:rPr>
      <w:rFonts w:ascii="Times New Roman" w:eastAsia="Times New Roman" w:hAnsi="Times New Roman"/>
      <w:b/>
      <w:sz w:val="24"/>
      <w:szCs w:val="20"/>
      <w:lang w:eastAsia="cs-CZ"/>
    </w:rPr>
  </w:style>
  <w:style w:type="character" w:customStyle="1" w:styleId="NzevChar">
    <w:name w:val="Název Char"/>
    <w:link w:val="Nzev"/>
    <w:rsid w:val="00354ECF"/>
    <w:rPr>
      <w:rFonts w:ascii="Times New Roman" w:eastAsia="Times New Roman" w:hAnsi="Times New Roman"/>
      <w:b/>
      <w:sz w:val="24"/>
    </w:rPr>
  </w:style>
  <w:style w:type="paragraph" w:styleId="Zkladntext2">
    <w:name w:val="Body Text 2"/>
    <w:basedOn w:val="Normln"/>
    <w:link w:val="Zkladntext2Char"/>
    <w:uiPriority w:val="99"/>
    <w:rsid w:val="00354ECF"/>
    <w:pPr>
      <w:tabs>
        <w:tab w:val="left" w:pos="48"/>
        <w:tab w:val="right" w:pos="3158"/>
        <w:tab w:val="left" w:pos="3254"/>
      </w:tabs>
      <w:spacing w:after="0" w:line="240" w:lineRule="auto"/>
      <w:jc w:val="both"/>
    </w:pPr>
    <w:rPr>
      <w:rFonts w:ascii="Times New Roman" w:eastAsia="Times New Roman" w:hAnsi="Times New Roman"/>
      <w:b/>
      <w:noProof/>
      <w:sz w:val="24"/>
      <w:szCs w:val="20"/>
      <w:lang w:eastAsia="cs-CZ"/>
    </w:rPr>
  </w:style>
  <w:style w:type="character" w:customStyle="1" w:styleId="Zkladntext2Char">
    <w:name w:val="Základní text 2 Char"/>
    <w:link w:val="Zkladntext2"/>
    <w:uiPriority w:val="99"/>
    <w:rsid w:val="00354ECF"/>
    <w:rPr>
      <w:rFonts w:ascii="Times New Roman" w:eastAsia="Times New Roman" w:hAnsi="Times New Roman"/>
      <w:b/>
      <w:noProof/>
      <w:sz w:val="24"/>
    </w:rPr>
  </w:style>
  <w:style w:type="paragraph" w:styleId="Zkladntext">
    <w:name w:val="Body Text"/>
    <w:basedOn w:val="Normln"/>
    <w:link w:val="ZkladntextChar"/>
    <w:uiPriority w:val="99"/>
    <w:semiHidden/>
    <w:unhideWhenUsed/>
    <w:rsid w:val="00354ECF"/>
    <w:pPr>
      <w:spacing w:after="120"/>
    </w:pPr>
  </w:style>
  <w:style w:type="character" w:customStyle="1" w:styleId="ZkladntextChar">
    <w:name w:val="Základní text Char"/>
    <w:link w:val="Zkladntext"/>
    <w:uiPriority w:val="99"/>
    <w:semiHidden/>
    <w:rsid w:val="00354ECF"/>
    <w:rPr>
      <w:sz w:val="22"/>
      <w:szCs w:val="22"/>
      <w:lang w:eastAsia="en-US"/>
    </w:rPr>
  </w:style>
  <w:style w:type="character" w:styleId="Odkaznakoment">
    <w:name w:val="annotation reference"/>
    <w:unhideWhenUsed/>
    <w:rsid w:val="00354ECF"/>
    <w:rPr>
      <w:sz w:val="16"/>
      <w:szCs w:val="16"/>
    </w:rPr>
  </w:style>
  <w:style w:type="paragraph" w:styleId="Textkomente">
    <w:name w:val="annotation text"/>
    <w:basedOn w:val="Normln"/>
    <w:link w:val="TextkomenteChar"/>
    <w:unhideWhenUsed/>
    <w:rsid w:val="00354ECF"/>
    <w:rPr>
      <w:sz w:val="20"/>
      <w:szCs w:val="20"/>
    </w:rPr>
  </w:style>
  <w:style w:type="character" w:customStyle="1" w:styleId="TextkomenteChar">
    <w:name w:val="Text komentáře Char"/>
    <w:link w:val="Textkomente"/>
    <w:rsid w:val="00354ECF"/>
    <w:rPr>
      <w:lang w:eastAsia="en-US"/>
    </w:rPr>
  </w:style>
  <w:style w:type="character" w:styleId="Hypertextovodkaz">
    <w:name w:val="Hyperlink"/>
    <w:unhideWhenUsed/>
    <w:rsid w:val="00354ECF"/>
    <w:rPr>
      <w:color w:val="0000FF"/>
      <w:u w:val="single"/>
    </w:rPr>
  </w:style>
  <w:style w:type="paragraph" w:styleId="Textbubliny">
    <w:name w:val="Balloon Text"/>
    <w:basedOn w:val="Normln"/>
    <w:link w:val="TextbublinyChar"/>
    <w:uiPriority w:val="99"/>
    <w:semiHidden/>
    <w:unhideWhenUsed/>
    <w:rsid w:val="00354ECF"/>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354ECF"/>
    <w:rPr>
      <w:rFonts w:ascii="Tahoma" w:hAnsi="Tahoma" w:cs="Tahoma"/>
      <w:sz w:val="16"/>
      <w:szCs w:val="16"/>
      <w:lang w:eastAsia="en-US"/>
    </w:rPr>
  </w:style>
  <w:style w:type="character" w:styleId="Siln">
    <w:name w:val="Strong"/>
    <w:uiPriority w:val="22"/>
    <w:qFormat/>
    <w:rsid w:val="00354ECF"/>
    <w:rPr>
      <w:b/>
      <w:bCs/>
    </w:rPr>
  </w:style>
  <w:style w:type="character" w:customStyle="1" w:styleId="apple-converted-space">
    <w:name w:val="apple-converted-space"/>
    <w:rsid w:val="00C11F93"/>
  </w:style>
  <w:style w:type="paragraph" w:styleId="Pedmtkomente">
    <w:name w:val="annotation subject"/>
    <w:basedOn w:val="Textkomente"/>
    <w:next w:val="Textkomente"/>
    <w:link w:val="PedmtkomenteChar"/>
    <w:uiPriority w:val="99"/>
    <w:semiHidden/>
    <w:unhideWhenUsed/>
    <w:rsid w:val="00280F30"/>
    <w:rPr>
      <w:b/>
      <w:bCs/>
    </w:rPr>
  </w:style>
  <w:style w:type="character" w:customStyle="1" w:styleId="PedmtkomenteChar">
    <w:name w:val="Předmět komentáře Char"/>
    <w:link w:val="Pedmtkomente"/>
    <w:uiPriority w:val="99"/>
    <w:semiHidden/>
    <w:rsid w:val="00280F30"/>
    <w:rPr>
      <w:b/>
      <w:bCs/>
      <w:lang w:eastAsia="en-US"/>
    </w:rPr>
  </w:style>
  <w:style w:type="paragraph" w:styleId="Odstavecseseznamem">
    <w:name w:val="List Paragraph"/>
    <w:basedOn w:val="Normln"/>
    <w:link w:val="OdstavecseseznamemChar"/>
    <w:uiPriority w:val="34"/>
    <w:qFormat/>
    <w:rsid w:val="00ED06E1"/>
    <w:pPr>
      <w:spacing w:before="60" w:after="60" w:line="240" w:lineRule="auto"/>
      <w:ind w:left="720"/>
      <w:jc w:val="both"/>
    </w:pPr>
    <w:rPr>
      <w:rFonts w:eastAsia="Times New Roman" w:cs="Arial"/>
    </w:rPr>
  </w:style>
  <w:style w:type="character" w:customStyle="1" w:styleId="Nadpis1Char">
    <w:name w:val="Nadpis 1 Char"/>
    <w:aliases w:val="_Nadpis 1 Char"/>
    <w:link w:val="Nadpis1"/>
    <w:rsid w:val="00562567"/>
    <w:rPr>
      <w:rFonts w:eastAsia="Times New Roman" w:cs="Arial"/>
      <w:b/>
      <w:bCs/>
      <w:caps/>
      <w:color w:val="FFFFFF"/>
      <w:spacing w:val="15"/>
      <w:sz w:val="28"/>
      <w:szCs w:val="28"/>
      <w:shd w:val="clear" w:color="auto" w:fill="4F81BD"/>
      <w:lang w:eastAsia="en-US"/>
    </w:rPr>
  </w:style>
  <w:style w:type="character" w:customStyle="1" w:styleId="Nadpis2Char">
    <w:name w:val="Nadpis 2 Char"/>
    <w:link w:val="Nadpis2"/>
    <w:uiPriority w:val="9"/>
    <w:rsid w:val="00562567"/>
    <w:rPr>
      <w:rFonts w:eastAsia="Times New Roman" w:cs="Arial"/>
      <w:caps/>
      <w:spacing w:val="15"/>
      <w:sz w:val="22"/>
      <w:szCs w:val="22"/>
    </w:rPr>
  </w:style>
  <w:style w:type="character" w:customStyle="1" w:styleId="Nadpis3Char">
    <w:name w:val="Nadpis 3 Char"/>
    <w:link w:val="Nadpis3"/>
    <w:uiPriority w:val="9"/>
    <w:rsid w:val="00562567"/>
    <w:rPr>
      <w:rFonts w:eastAsia="Times New Roman" w:cs="Arial"/>
      <w:caps/>
      <w:color w:val="243F60"/>
      <w:spacing w:val="15"/>
      <w:sz w:val="22"/>
      <w:szCs w:val="22"/>
      <w:lang w:eastAsia="en-US"/>
    </w:rPr>
  </w:style>
  <w:style w:type="character" w:customStyle="1" w:styleId="Nadpis4Char">
    <w:name w:val="Nadpis 4 Char"/>
    <w:link w:val="Nadpis4"/>
    <w:uiPriority w:val="9"/>
    <w:rsid w:val="00562567"/>
    <w:rPr>
      <w:rFonts w:eastAsia="Times New Roman" w:cs="Arial"/>
      <w:caps/>
      <w:color w:val="365F91"/>
      <w:spacing w:val="10"/>
      <w:sz w:val="22"/>
      <w:szCs w:val="22"/>
      <w:lang w:eastAsia="en-US"/>
    </w:rPr>
  </w:style>
  <w:style w:type="character" w:customStyle="1" w:styleId="Nadpis5Char">
    <w:name w:val="Nadpis 5 Char"/>
    <w:link w:val="Nadpis5"/>
    <w:uiPriority w:val="9"/>
    <w:rsid w:val="00562567"/>
    <w:rPr>
      <w:rFonts w:eastAsia="Times New Roman" w:cs="Arial"/>
      <w:caps/>
      <w:color w:val="365F91"/>
      <w:spacing w:val="10"/>
      <w:sz w:val="22"/>
      <w:szCs w:val="22"/>
      <w:lang w:eastAsia="en-US"/>
    </w:rPr>
  </w:style>
  <w:style w:type="character" w:customStyle="1" w:styleId="Nadpis6Char">
    <w:name w:val="Nadpis 6 Char"/>
    <w:link w:val="Nadpis6"/>
    <w:uiPriority w:val="9"/>
    <w:rsid w:val="00562567"/>
    <w:rPr>
      <w:rFonts w:eastAsia="Times New Roman" w:cs="Arial"/>
      <w:caps/>
      <w:color w:val="365F91"/>
      <w:spacing w:val="10"/>
      <w:sz w:val="22"/>
      <w:szCs w:val="22"/>
      <w:lang w:eastAsia="en-US"/>
    </w:rPr>
  </w:style>
  <w:style w:type="character" w:customStyle="1" w:styleId="Nadpis7Char">
    <w:name w:val="Nadpis 7 Char"/>
    <w:link w:val="Nadpis7"/>
    <w:uiPriority w:val="9"/>
    <w:rsid w:val="00562567"/>
    <w:rPr>
      <w:rFonts w:eastAsia="Times New Roman" w:cs="Arial"/>
      <w:caps/>
      <w:color w:val="365F91"/>
      <w:spacing w:val="10"/>
      <w:sz w:val="22"/>
      <w:szCs w:val="22"/>
      <w:lang w:eastAsia="en-US"/>
    </w:rPr>
  </w:style>
  <w:style w:type="character" w:customStyle="1" w:styleId="Nadpis8Char">
    <w:name w:val="Nadpis 8 Char"/>
    <w:link w:val="Nadpis8"/>
    <w:uiPriority w:val="9"/>
    <w:rsid w:val="00562567"/>
    <w:rPr>
      <w:rFonts w:eastAsia="Times New Roman" w:cs="Arial"/>
      <w:caps/>
      <w:spacing w:val="10"/>
      <w:sz w:val="18"/>
      <w:szCs w:val="18"/>
      <w:lang w:eastAsia="en-US"/>
    </w:rPr>
  </w:style>
  <w:style w:type="character" w:customStyle="1" w:styleId="Nadpis9Char">
    <w:name w:val="Nadpis 9 Char"/>
    <w:link w:val="Nadpis9"/>
    <w:uiPriority w:val="9"/>
    <w:rsid w:val="00562567"/>
    <w:rPr>
      <w:rFonts w:eastAsia="Times New Roman" w:cs="Arial"/>
      <w:i/>
      <w:iCs/>
      <w:caps/>
      <w:spacing w:val="10"/>
      <w:sz w:val="18"/>
      <w:szCs w:val="18"/>
      <w:lang w:eastAsia="en-US"/>
    </w:rPr>
  </w:style>
  <w:style w:type="paragraph" w:customStyle="1" w:styleId="Clanek11">
    <w:name w:val="Clanek 1.1"/>
    <w:basedOn w:val="Nadpis2"/>
    <w:link w:val="Clanek11Char"/>
    <w:qFormat/>
    <w:rsid w:val="00C65AC6"/>
    <w:pPr>
      <w:keepNext w:val="0"/>
      <w:numPr>
        <w:ilvl w:val="0"/>
        <w:numId w:val="0"/>
      </w:numPr>
      <w:tabs>
        <w:tab w:val="clear" w:pos="680"/>
        <w:tab w:val="num" w:pos="941"/>
      </w:tabs>
      <w:spacing w:before="120" w:after="120"/>
      <w:ind w:left="941" w:hanging="567"/>
    </w:pPr>
    <w:rPr>
      <w:rFonts w:ascii="Times New Roman" w:hAnsi="Times New Roman"/>
      <w:bCs/>
      <w:iCs/>
      <w:caps w:val="0"/>
      <w:szCs w:val="28"/>
      <w:lang w:eastAsia="en-US"/>
    </w:rPr>
  </w:style>
  <w:style w:type="paragraph" w:customStyle="1" w:styleId="Claneka">
    <w:name w:val="Clanek (a)"/>
    <w:basedOn w:val="Normln"/>
    <w:qFormat/>
    <w:rsid w:val="00C65AC6"/>
    <w:pPr>
      <w:keepLines/>
      <w:widowControl w:val="0"/>
      <w:tabs>
        <w:tab w:val="num" w:pos="1547"/>
      </w:tabs>
      <w:spacing w:before="120" w:after="120" w:line="240" w:lineRule="auto"/>
      <w:ind w:left="1547" w:hanging="425"/>
      <w:jc w:val="both"/>
    </w:pPr>
    <w:rPr>
      <w:rFonts w:ascii="Times New Roman" w:eastAsia="Times New Roman" w:hAnsi="Times New Roman"/>
      <w:szCs w:val="24"/>
    </w:rPr>
  </w:style>
  <w:style w:type="paragraph" w:customStyle="1" w:styleId="Claneki">
    <w:name w:val="Clanek (i)"/>
    <w:basedOn w:val="Normln"/>
    <w:qFormat/>
    <w:rsid w:val="00C65AC6"/>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11Char">
    <w:name w:val="Clanek 1.1 Char"/>
    <w:link w:val="Clanek11"/>
    <w:rsid w:val="00C65AC6"/>
    <w:rPr>
      <w:rFonts w:ascii="Times New Roman" w:eastAsia="Times New Roman" w:hAnsi="Times New Roman" w:cs="Arial"/>
      <w:bCs/>
      <w:iCs/>
      <w:caps w:val="0"/>
      <w:spacing w:val="15"/>
      <w:sz w:val="22"/>
      <w:szCs w:val="28"/>
      <w:lang w:eastAsia="en-US"/>
    </w:rPr>
  </w:style>
  <w:style w:type="paragraph" w:customStyle="1" w:styleId="bh1">
    <w:name w:val="_bh1"/>
    <w:basedOn w:val="Normln"/>
    <w:next w:val="bh2"/>
    <w:rsid w:val="00E4321D"/>
    <w:pPr>
      <w:numPr>
        <w:numId w:val="4"/>
      </w:numPr>
      <w:spacing w:before="60" w:after="120" w:line="240" w:lineRule="auto"/>
      <w:jc w:val="both"/>
      <w:outlineLvl w:val="0"/>
    </w:pPr>
    <w:rPr>
      <w:rFonts w:ascii="Times New Roman" w:eastAsia="Times New Roman" w:hAnsi="Times New Roman"/>
      <w:b/>
      <w:caps/>
      <w:sz w:val="24"/>
      <w:szCs w:val="24"/>
      <w:lang w:eastAsia="cs-CZ"/>
    </w:rPr>
  </w:style>
  <w:style w:type="paragraph" w:customStyle="1" w:styleId="bh2">
    <w:name w:val="_bh2"/>
    <w:basedOn w:val="Normln"/>
    <w:link w:val="bh2Char"/>
    <w:rsid w:val="00E4321D"/>
    <w:pPr>
      <w:numPr>
        <w:ilvl w:val="1"/>
        <w:numId w:val="4"/>
      </w:numPr>
      <w:spacing w:before="60" w:after="120" w:line="240" w:lineRule="auto"/>
      <w:jc w:val="both"/>
      <w:outlineLvl w:val="1"/>
    </w:pPr>
    <w:rPr>
      <w:rFonts w:ascii="Times New Roman" w:eastAsia="Times New Roman" w:hAnsi="Times New Roman"/>
      <w:sz w:val="24"/>
      <w:szCs w:val="20"/>
      <w:u w:val="single"/>
      <w:lang w:eastAsia="cs-CZ"/>
    </w:rPr>
  </w:style>
  <w:style w:type="paragraph" w:customStyle="1" w:styleId="bh3">
    <w:name w:val="_bh3"/>
    <w:basedOn w:val="Normln"/>
    <w:rsid w:val="00E4321D"/>
    <w:pPr>
      <w:numPr>
        <w:ilvl w:val="2"/>
        <w:numId w:val="4"/>
      </w:numPr>
      <w:spacing w:before="60" w:after="120" w:line="240" w:lineRule="auto"/>
      <w:jc w:val="both"/>
      <w:outlineLvl w:val="2"/>
    </w:pPr>
    <w:rPr>
      <w:rFonts w:ascii="Times New Roman" w:eastAsia="Times New Roman" w:hAnsi="Times New Roman"/>
      <w:sz w:val="24"/>
      <w:szCs w:val="20"/>
      <w:lang w:eastAsia="cs-CZ"/>
    </w:rPr>
  </w:style>
  <w:style w:type="paragraph" w:customStyle="1" w:styleId="bh4">
    <w:name w:val="_bh4"/>
    <w:basedOn w:val="Normln"/>
    <w:rsid w:val="00E4321D"/>
    <w:pPr>
      <w:numPr>
        <w:ilvl w:val="3"/>
        <w:numId w:val="4"/>
      </w:numPr>
      <w:spacing w:after="0" w:line="240" w:lineRule="auto"/>
      <w:jc w:val="both"/>
    </w:pPr>
    <w:rPr>
      <w:rFonts w:ascii="Times New Roman" w:eastAsia="Times New Roman" w:hAnsi="Times New Roman"/>
      <w:sz w:val="24"/>
      <w:szCs w:val="20"/>
      <w:lang w:eastAsia="cs-CZ"/>
    </w:rPr>
  </w:style>
  <w:style w:type="character" w:customStyle="1" w:styleId="bh2Char">
    <w:name w:val="_bh2 Char"/>
    <w:link w:val="bh2"/>
    <w:rsid w:val="00E4321D"/>
    <w:rPr>
      <w:rFonts w:ascii="Times New Roman" w:eastAsia="Times New Roman" w:hAnsi="Times New Roman"/>
      <w:sz w:val="24"/>
      <w:u w:val="single"/>
    </w:rPr>
  </w:style>
  <w:style w:type="numbering" w:customStyle="1" w:styleId="Styl1">
    <w:name w:val="Styl1"/>
    <w:rsid w:val="00E4321D"/>
    <w:pPr>
      <w:numPr>
        <w:numId w:val="5"/>
      </w:numPr>
    </w:pPr>
  </w:style>
  <w:style w:type="character" w:customStyle="1" w:styleId="platne1">
    <w:name w:val="platne1"/>
    <w:rsid w:val="00486E78"/>
  </w:style>
  <w:style w:type="paragraph" w:styleId="Zhlav">
    <w:name w:val="header"/>
    <w:basedOn w:val="Normln"/>
    <w:link w:val="ZhlavChar"/>
    <w:uiPriority w:val="99"/>
    <w:unhideWhenUsed/>
    <w:rsid w:val="00D33B5F"/>
    <w:pPr>
      <w:tabs>
        <w:tab w:val="center" w:pos="4536"/>
        <w:tab w:val="right" w:pos="9072"/>
      </w:tabs>
    </w:pPr>
  </w:style>
  <w:style w:type="character" w:customStyle="1" w:styleId="ZhlavChar">
    <w:name w:val="Záhlaví Char"/>
    <w:link w:val="Zhlav"/>
    <w:uiPriority w:val="99"/>
    <w:rsid w:val="00D33B5F"/>
    <w:rPr>
      <w:sz w:val="22"/>
      <w:szCs w:val="22"/>
      <w:lang w:eastAsia="en-US"/>
    </w:rPr>
  </w:style>
  <w:style w:type="paragraph" w:styleId="Zpat">
    <w:name w:val="footer"/>
    <w:basedOn w:val="Normln"/>
    <w:link w:val="ZpatChar"/>
    <w:uiPriority w:val="99"/>
    <w:unhideWhenUsed/>
    <w:rsid w:val="00D33B5F"/>
    <w:pPr>
      <w:tabs>
        <w:tab w:val="center" w:pos="4536"/>
        <w:tab w:val="right" w:pos="9072"/>
      </w:tabs>
    </w:pPr>
  </w:style>
  <w:style w:type="character" w:customStyle="1" w:styleId="ZpatChar">
    <w:name w:val="Zápatí Char"/>
    <w:link w:val="Zpat"/>
    <w:uiPriority w:val="99"/>
    <w:rsid w:val="00D33B5F"/>
    <w:rPr>
      <w:sz w:val="22"/>
      <w:szCs w:val="22"/>
      <w:lang w:eastAsia="en-US"/>
    </w:rPr>
  </w:style>
  <w:style w:type="paragraph" w:customStyle="1" w:styleId="mjstyl1">
    <w:name w:val="můj styl 1"/>
    <w:basedOn w:val="Odstavecseseznamem"/>
    <w:link w:val="mjstyl1Char"/>
    <w:rsid w:val="009E3D18"/>
    <w:pPr>
      <w:numPr>
        <w:numId w:val="11"/>
      </w:numPr>
      <w:spacing w:before="0" w:after="200" w:line="276" w:lineRule="auto"/>
      <w:contextualSpacing/>
      <w:jc w:val="left"/>
    </w:pPr>
    <w:rPr>
      <w:rFonts w:ascii="Cambria" w:eastAsia="Cambria" w:hAnsi="Cambria" w:cs="Times New Roman"/>
      <w:b/>
      <w:bCs/>
      <w:caps/>
    </w:rPr>
  </w:style>
  <w:style w:type="character" w:customStyle="1" w:styleId="mjstyl1Char">
    <w:name w:val="můj styl 1 Char"/>
    <w:link w:val="mjstyl1"/>
    <w:rsid w:val="009E3D18"/>
    <w:rPr>
      <w:rFonts w:ascii="Cambria" w:eastAsia="Cambria" w:hAnsi="Cambria"/>
      <w:b/>
      <w:bCs/>
      <w:caps/>
      <w:sz w:val="22"/>
      <w:szCs w:val="22"/>
      <w:lang w:eastAsia="en-US"/>
    </w:rPr>
  </w:style>
  <w:style w:type="table" w:styleId="Mkatabulky">
    <w:name w:val="Table Grid"/>
    <w:basedOn w:val="Normlntabulka"/>
    <w:uiPriority w:val="59"/>
    <w:rsid w:val="006E31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a1">
    <w:name w:val="Značka 1"/>
    <w:next w:val="Normln"/>
    <w:rsid w:val="001A4B17"/>
    <w:pPr>
      <w:numPr>
        <w:numId w:val="12"/>
      </w:numPr>
      <w:tabs>
        <w:tab w:val="clear" w:pos="530"/>
        <w:tab w:val="left" w:pos="397"/>
      </w:tabs>
      <w:spacing w:before="120" w:after="60"/>
      <w:jc w:val="both"/>
    </w:pPr>
    <w:rPr>
      <w:rFonts w:ascii="Times New Roman" w:eastAsia="Times New Roman" w:hAnsi="Times New Roman"/>
      <w:noProof/>
      <w:sz w:val="22"/>
    </w:rPr>
  </w:style>
  <w:style w:type="paragraph" w:customStyle="1" w:styleId="Znakakoleko">
    <w:name w:val="Značka kolečko"/>
    <w:basedOn w:val="Znaka1"/>
    <w:rsid w:val="001A4B17"/>
    <w:pPr>
      <w:numPr>
        <w:ilvl w:val="1"/>
      </w:numPr>
      <w:spacing w:before="80" w:after="0"/>
      <w:ind w:left="1434" w:hanging="357"/>
    </w:pPr>
    <w:rPr>
      <w:noProof w:val="0"/>
    </w:rPr>
  </w:style>
  <w:style w:type="paragraph" w:styleId="Obsah2">
    <w:name w:val="toc 2"/>
    <w:basedOn w:val="Normln"/>
    <w:next w:val="Normln"/>
    <w:autoRedefine/>
    <w:uiPriority w:val="39"/>
    <w:unhideWhenUsed/>
    <w:rsid w:val="0043688F"/>
    <w:pPr>
      <w:spacing w:after="0"/>
      <w:ind w:left="220"/>
    </w:pPr>
    <w:rPr>
      <w:smallCaps/>
      <w:sz w:val="20"/>
      <w:szCs w:val="20"/>
    </w:rPr>
  </w:style>
  <w:style w:type="paragraph" w:styleId="Nadpisobsahu">
    <w:name w:val="TOC Heading"/>
    <w:basedOn w:val="Nadpis1"/>
    <w:next w:val="Normln"/>
    <w:uiPriority w:val="39"/>
    <w:semiHidden/>
    <w:unhideWhenUsed/>
    <w:qFormat/>
    <w:rsid w:val="007D1F0E"/>
    <w:pPr>
      <w:keepNext/>
      <w:keepLines/>
      <w:numPr>
        <w:numId w:val="0"/>
      </w:numPr>
      <w:pBdr>
        <w:top w:val="none" w:sz="0" w:space="0" w:color="auto"/>
        <w:left w:val="none" w:sz="0" w:space="0" w:color="auto"/>
        <w:bottom w:val="none" w:sz="0" w:space="0" w:color="auto"/>
        <w:right w:val="none" w:sz="0" w:space="0" w:color="auto"/>
      </w:pBdr>
      <w:shd w:val="clear" w:color="auto" w:fill="auto"/>
      <w:spacing w:before="480" w:after="0" w:line="276" w:lineRule="auto"/>
      <w:outlineLvl w:val="9"/>
    </w:pPr>
    <w:rPr>
      <w:rFonts w:ascii="Cambria" w:hAnsi="Cambria" w:cs="Times New Roman"/>
      <w:caps w:val="0"/>
      <w:color w:val="365F91"/>
      <w:spacing w:val="0"/>
      <w:lang w:eastAsia="cs-CZ"/>
    </w:rPr>
  </w:style>
  <w:style w:type="paragraph" w:customStyle="1" w:styleId="rove1">
    <w:name w:val="Úroveň 1"/>
    <w:basedOn w:val="Normln"/>
    <w:link w:val="rove1Char"/>
    <w:qFormat/>
    <w:rsid w:val="007D1F0E"/>
    <w:pPr>
      <w:numPr>
        <w:numId w:val="1"/>
      </w:numPr>
      <w:suppressAutoHyphens/>
      <w:overflowPunct w:val="0"/>
      <w:autoSpaceDE w:val="0"/>
      <w:autoSpaceDN w:val="0"/>
      <w:adjustRightInd w:val="0"/>
      <w:spacing w:line="288" w:lineRule="auto"/>
      <w:jc w:val="both"/>
      <w:textAlignment w:val="baseline"/>
    </w:pPr>
    <w:rPr>
      <w:rFonts w:cs="Calibri"/>
      <w:b/>
    </w:rPr>
  </w:style>
  <w:style w:type="paragraph" w:customStyle="1" w:styleId="J1">
    <w:name w:val="Já1"/>
    <w:basedOn w:val="rove1"/>
    <w:next w:val="Normln"/>
    <w:link w:val="J1Char"/>
    <w:autoRedefine/>
    <w:qFormat/>
    <w:rsid w:val="00BE3FED"/>
    <w:pPr>
      <w:numPr>
        <w:numId w:val="17"/>
      </w:numPr>
      <w:spacing w:line="276" w:lineRule="auto"/>
    </w:pPr>
    <w:rPr>
      <w:caps/>
    </w:rPr>
  </w:style>
  <w:style w:type="character" w:customStyle="1" w:styleId="rove1Char">
    <w:name w:val="Úroveň 1 Char"/>
    <w:link w:val="rove1"/>
    <w:rsid w:val="007D1F0E"/>
    <w:rPr>
      <w:rFonts w:cs="Calibri"/>
      <w:b/>
      <w:sz w:val="22"/>
      <w:szCs w:val="22"/>
      <w:lang w:eastAsia="en-US"/>
    </w:rPr>
  </w:style>
  <w:style w:type="paragraph" w:styleId="Obsah3">
    <w:name w:val="toc 3"/>
    <w:basedOn w:val="Normln"/>
    <w:next w:val="Normln"/>
    <w:autoRedefine/>
    <w:uiPriority w:val="39"/>
    <w:unhideWhenUsed/>
    <w:rsid w:val="007D1F0E"/>
    <w:pPr>
      <w:spacing w:after="0"/>
      <w:ind w:left="440"/>
    </w:pPr>
    <w:rPr>
      <w:i/>
      <w:iCs/>
      <w:sz w:val="20"/>
      <w:szCs w:val="20"/>
    </w:rPr>
  </w:style>
  <w:style w:type="character" w:customStyle="1" w:styleId="J1Char">
    <w:name w:val="Já1 Char"/>
    <w:link w:val="J1"/>
    <w:rsid w:val="00BE3FED"/>
    <w:rPr>
      <w:rFonts w:cs="Calibri"/>
      <w:b/>
      <w:caps/>
      <w:sz w:val="22"/>
      <w:szCs w:val="22"/>
      <w:lang w:eastAsia="en-US"/>
    </w:rPr>
  </w:style>
  <w:style w:type="paragraph" w:styleId="Obsah1">
    <w:name w:val="toc 1"/>
    <w:basedOn w:val="Normln"/>
    <w:next w:val="Normln"/>
    <w:autoRedefine/>
    <w:uiPriority w:val="39"/>
    <w:unhideWhenUsed/>
    <w:rsid w:val="007D1F0E"/>
    <w:pPr>
      <w:spacing w:before="120" w:after="120"/>
    </w:pPr>
    <w:rPr>
      <w:b/>
      <w:bCs/>
      <w:caps/>
      <w:sz w:val="20"/>
      <w:szCs w:val="20"/>
    </w:rPr>
  </w:style>
  <w:style w:type="paragraph" w:styleId="Obsah4">
    <w:name w:val="toc 4"/>
    <w:basedOn w:val="Normln"/>
    <w:next w:val="Normln"/>
    <w:autoRedefine/>
    <w:uiPriority w:val="39"/>
    <w:unhideWhenUsed/>
    <w:rsid w:val="007D1F0E"/>
    <w:pPr>
      <w:spacing w:after="0"/>
      <w:ind w:left="660"/>
    </w:pPr>
    <w:rPr>
      <w:sz w:val="18"/>
      <w:szCs w:val="18"/>
    </w:rPr>
  </w:style>
  <w:style w:type="paragraph" w:styleId="Obsah5">
    <w:name w:val="toc 5"/>
    <w:basedOn w:val="Normln"/>
    <w:next w:val="Normln"/>
    <w:autoRedefine/>
    <w:uiPriority w:val="39"/>
    <w:unhideWhenUsed/>
    <w:rsid w:val="007D1F0E"/>
    <w:pPr>
      <w:spacing w:after="0"/>
      <w:ind w:left="880"/>
    </w:pPr>
    <w:rPr>
      <w:sz w:val="18"/>
      <w:szCs w:val="18"/>
    </w:rPr>
  </w:style>
  <w:style w:type="paragraph" w:styleId="Obsah6">
    <w:name w:val="toc 6"/>
    <w:basedOn w:val="Normln"/>
    <w:next w:val="Normln"/>
    <w:autoRedefine/>
    <w:uiPriority w:val="39"/>
    <w:unhideWhenUsed/>
    <w:rsid w:val="007D1F0E"/>
    <w:pPr>
      <w:spacing w:after="0"/>
      <w:ind w:left="1100"/>
    </w:pPr>
    <w:rPr>
      <w:sz w:val="18"/>
      <w:szCs w:val="18"/>
    </w:rPr>
  </w:style>
  <w:style w:type="paragraph" w:styleId="Obsah7">
    <w:name w:val="toc 7"/>
    <w:basedOn w:val="Normln"/>
    <w:next w:val="Normln"/>
    <w:autoRedefine/>
    <w:uiPriority w:val="39"/>
    <w:unhideWhenUsed/>
    <w:rsid w:val="007D1F0E"/>
    <w:pPr>
      <w:spacing w:after="0"/>
      <w:ind w:left="1320"/>
    </w:pPr>
    <w:rPr>
      <w:sz w:val="18"/>
      <w:szCs w:val="18"/>
    </w:rPr>
  </w:style>
  <w:style w:type="paragraph" w:styleId="Obsah8">
    <w:name w:val="toc 8"/>
    <w:basedOn w:val="Normln"/>
    <w:next w:val="Normln"/>
    <w:autoRedefine/>
    <w:uiPriority w:val="39"/>
    <w:unhideWhenUsed/>
    <w:rsid w:val="007D1F0E"/>
    <w:pPr>
      <w:spacing w:after="0"/>
      <w:ind w:left="1540"/>
    </w:pPr>
    <w:rPr>
      <w:sz w:val="18"/>
      <w:szCs w:val="18"/>
    </w:rPr>
  </w:style>
  <w:style w:type="paragraph" w:styleId="Obsah9">
    <w:name w:val="toc 9"/>
    <w:basedOn w:val="Normln"/>
    <w:next w:val="Normln"/>
    <w:autoRedefine/>
    <w:uiPriority w:val="39"/>
    <w:unhideWhenUsed/>
    <w:rsid w:val="007D1F0E"/>
    <w:pPr>
      <w:spacing w:after="0"/>
      <w:ind w:left="1760"/>
    </w:pPr>
    <w:rPr>
      <w:sz w:val="18"/>
      <w:szCs w:val="18"/>
    </w:rPr>
  </w:style>
  <w:style w:type="character" w:customStyle="1" w:styleId="OdstavecseseznamemChar">
    <w:name w:val="Odstavec se seznamem Char"/>
    <w:link w:val="Odstavecseseznamem"/>
    <w:uiPriority w:val="99"/>
    <w:locked/>
    <w:rsid w:val="001310B9"/>
    <w:rPr>
      <w:rFonts w:eastAsia="Times New Roman" w:cs="Arial"/>
      <w:sz w:val="22"/>
      <w:szCs w:val="22"/>
      <w:lang w:eastAsia="en-US"/>
    </w:rPr>
  </w:style>
  <w:style w:type="paragraph" w:styleId="Revize">
    <w:name w:val="Revision"/>
    <w:hidden/>
    <w:uiPriority w:val="99"/>
    <w:semiHidden/>
    <w:rsid w:val="00E32A0E"/>
    <w:rPr>
      <w:sz w:val="22"/>
      <w:szCs w:val="22"/>
      <w:lang w:eastAsia="en-US"/>
    </w:rPr>
  </w:style>
  <w:style w:type="table" w:customStyle="1" w:styleId="Svtlseznamzvraznn11">
    <w:name w:val="Světlý seznam – zvýraznění 11"/>
    <w:basedOn w:val="Normlntabulka"/>
    <w:uiPriority w:val="61"/>
    <w:rsid w:val="00B363B2"/>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0" w:afterLines="0" w:afterAutospacing="0" w:line="240" w:lineRule="auto"/>
      </w:pPr>
      <w:rPr>
        <w:b/>
        <w:bCs/>
        <w:color w:val="FFFFFF"/>
      </w:rPr>
      <w:tblPr/>
      <w:tcPr>
        <w:shd w:val="clear" w:color="auto" w:fill="4F81BD"/>
      </w:tcPr>
    </w:tblStylePr>
    <w:tblStylePr w:type="lastRow">
      <w:pPr>
        <w:spacing w:beforeLines="0" w:beforeAutospacing="0" w:afterLines="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Nevyeenzmnka1">
    <w:name w:val="Nevyřešená zmínka1"/>
    <w:basedOn w:val="Standardnpsmoodstavce"/>
    <w:uiPriority w:val="99"/>
    <w:semiHidden/>
    <w:unhideWhenUsed/>
    <w:rsid w:val="003D171C"/>
    <w:rPr>
      <w:color w:val="605E5C"/>
      <w:shd w:val="clear" w:color="auto" w:fill="E1DFDD"/>
    </w:rPr>
  </w:style>
  <w:style w:type="paragraph" w:customStyle="1" w:styleId="Odstavec1">
    <w:name w:val="$ Odstavec 1."/>
    <w:basedOn w:val="Normln"/>
    <w:rsid w:val="00693D7A"/>
    <w:pPr>
      <w:numPr>
        <w:ilvl w:val="1"/>
        <w:numId w:val="39"/>
      </w:numPr>
      <w:spacing w:after="60" w:line="240" w:lineRule="auto"/>
      <w:jc w:val="both"/>
    </w:pPr>
    <w:rPr>
      <w:rFonts w:ascii="Times New Roman" w:eastAsia="Times New Roman" w:hAnsi="Times New Roman"/>
      <w:sz w:val="24"/>
      <w:szCs w:val="24"/>
      <w:lang w:eastAsia="cs-CZ"/>
    </w:rPr>
  </w:style>
  <w:style w:type="paragraph" w:customStyle="1" w:styleId="lnekIbezsla">
    <w:name w:val="$ Článek I bez čísla"/>
    <w:basedOn w:val="Normln"/>
    <w:next w:val="Odstavec1"/>
    <w:rsid w:val="00693D7A"/>
    <w:pPr>
      <w:numPr>
        <w:numId w:val="39"/>
      </w:numPr>
      <w:spacing w:before="120" w:after="120" w:line="240" w:lineRule="auto"/>
      <w:jc w:val="center"/>
    </w:pPr>
    <w:rPr>
      <w:rFonts w:ascii="Times New Roman" w:eastAsia="Times New Roman" w:hAnsi="Times New Roman"/>
      <w:b/>
      <w:sz w:val="24"/>
      <w:szCs w:val="24"/>
      <w:lang w:eastAsia="cs-CZ"/>
    </w:rPr>
  </w:style>
  <w:style w:type="paragraph" w:customStyle="1" w:styleId="slo">
    <w:name w:val="$ Číslo"/>
    <w:basedOn w:val="Normln"/>
    <w:next w:val="Normln"/>
    <w:rsid w:val="008D51F1"/>
    <w:pPr>
      <w:spacing w:before="120" w:after="0" w:line="240" w:lineRule="auto"/>
      <w:ind w:left="397"/>
      <w:jc w:val="center"/>
    </w:pPr>
    <w:rPr>
      <w:rFonts w:ascii="Times New Roman" w:eastAsia="Times New Roman" w:hAnsi="Times New Roman"/>
      <w:b/>
      <w:sz w:val="24"/>
      <w:szCs w:val="24"/>
      <w:lang w:eastAsia="cs-CZ"/>
    </w:rPr>
  </w:style>
  <w:style w:type="paragraph" w:customStyle="1" w:styleId="Nzevlnku">
    <w:name w:val="$ Název článku"/>
    <w:basedOn w:val="Normln"/>
    <w:next w:val="Normln"/>
    <w:rsid w:val="008D51F1"/>
    <w:pPr>
      <w:spacing w:after="120" w:line="240" w:lineRule="auto"/>
      <w:jc w:val="center"/>
    </w:pPr>
    <w:rPr>
      <w:rFonts w:ascii="Times New Roman" w:eastAsia="Times New Roman" w:hAnsi="Times New Roman"/>
      <w:b/>
      <w:sz w:val="24"/>
      <w:szCs w:val="24"/>
      <w:lang w:eastAsia="cs-CZ"/>
    </w:rPr>
  </w:style>
  <w:style w:type="paragraph" w:customStyle="1" w:styleId="Odstaveca">
    <w:name w:val="$ Odstavec a)"/>
    <w:basedOn w:val="Normln"/>
    <w:next w:val="Normln"/>
    <w:rsid w:val="008D51F1"/>
    <w:pPr>
      <w:spacing w:after="60" w:line="240" w:lineRule="auto"/>
      <w:jc w:val="both"/>
    </w:pPr>
    <w:rPr>
      <w:rFonts w:ascii="Times New Roman" w:eastAsia="Times New Roman" w:hAnsi="Times New Roman"/>
      <w:sz w:val="24"/>
      <w:szCs w:val="24"/>
      <w:lang w:eastAsia="cs-CZ"/>
    </w:rPr>
  </w:style>
  <w:style w:type="paragraph" w:customStyle="1" w:styleId="Odstavecaodrky">
    <w:name w:val="$ Odstavec a) odrážky"/>
    <w:basedOn w:val="Normln"/>
    <w:next w:val="Normln"/>
    <w:rsid w:val="008D51F1"/>
    <w:pPr>
      <w:numPr>
        <w:numId w:val="40"/>
      </w:numPr>
      <w:spacing w:after="60" w:line="240" w:lineRule="auto"/>
      <w:jc w:val="both"/>
    </w:pPr>
    <w:rPr>
      <w:rFonts w:ascii="Times New Roman" w:eastAsia="Times New Roman" w:hAnsi="Times New Roman"/>
      <w:sz w:val="24"/>
      <w:szCs w:val="24"/>
      <w:lang w:eastAsia="cs-CZ"/>
    </w:rPr>
  </w:style>
  <w:style w:type="character" w:customStyle="1" w:styleId="Odstavec1Char">
    <w:name w:val="$ Odstavec 1. Char"/>
    <w:rsid w:val="008D51F1"/>
    <w:rPr>
      <w:sz w:val="24"/>
      <w:szCs w:val="24"/>
      <w:lang w:val="cs-CZ" w:eastAsia="cs-CZ" w:bidi="ar-SA"/>
    </w:rPr>
  </w:style>
  <w:style w:type="paragraph" w:customStyle="1" w:styleId="Odstavec1bezslovn">
    <w:name w:val="$ Odstavec 1. bez číslování"/>
    <w:basedOn w:val="Odstavec1"/>
    <w:rsid w:val="00D72096"/>
    <w:pPr>
      <w:numPr>
        <w:ilvl w:val="0"/>
        <w:numId w:val="0"/>
      </w:numPr>
      <w:ind w:left="510"/>
    </w:pPr>
  </w:style>
  <w:style w:type="character" w:styleId="Sledovanodkaz">
    <w:name w:val="FollowedHyperlink"/>
    <w:basedOn w:val="Standardnpsmoodstavce"/>
    <w:uiPriority w:val="99"/>
    <w:semiHidden/>
    <w:unhideWhenUsed/>
    <w:rsid w:val="00AB57D1"/>
    <w:rPr>
      <w:color w:val="800080" w:themeColor="followedHyperlink"/>
      <w:u w:val="single"/>
    </w:rPr>
  </w:style>
  <w:style w:type="paragraph" w:customStyle="1" w:styleId="BodyText21">
    <w:name w:val="Body Text 21"/>
    <w:basedOn w:val="Normln"/>
    <w:rsid w:val="008F2761"/>
    <w:pPr>
      <w:overflowPunct w:val="0"/>
      <w:autoSpaceDE w:val="0"/>
      <w:autoSpaceDN w:val="0"/>
      <w:adjustRightInd w:val="0"/>
      <w:spacing w:after="0" w:line="240" w:lineRule="auto"/>
      <w:textAlignment w:val="baseline"/>
    </w:pPr>
    <w:rPr>
      <w:rFonts w:ascii="Times New Roman" w:eastAsia="Times New Roman" w:hAnsi="Times New Roman"/>
      <w:sz w:val="24"/>
      <w:szCs w:val="20"/>
      <w:lang w:eastAsia="cs-CZ"/>
    </w:rPr>
  </w:style>
  <w:style w:type="paragraph" w:styleId="Textpoznpodarou">
    <w:name w:val="footnote text"/>
    <w:basedOn w:val="Normln"/>
    <w:link w:val="TextpoznpodarouChar"/>
    <w:uiPriority w:val="99"/>
    <w:semiHidden/>
    <w:unhideWhenUsed/>
    <w:rsid w:val="005035C8"/>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5035C8"/>
    <w:rPr>
      <w:lang w:eastAsia="en-US"/>
    </w:rPr>
  </w:style>
  <w:style w:type="character" w:styleId="Znakapoznpodarou">
    <w:name w:val="footnote reference"/>
    <w:basedOn w:val="Standardnpsmoodstavce"/>
    <w:uiPriority w:val="99"/>
    <w:semiHidden/>
    <w:unhideWhenUsed/>
    <w:rsid w:val="005035C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746716">
      <w:bodyDiv w:val="1"/>
      <w:marLeft w:val="0"/>
      <w:marRight w:val="0"/>
      <w:marTop w:val="0"/>
      <w:marBottom w:val="0"/>
      <w:divBdr>
        <w:top w:val="none" w:sz="0" w:space="0" w:color="auto"/>
        <w:left w:val="none" w:sz="0" w:space="0" w:color="auto"/>
        <w:bottom w:val="none" w:sz="0" w:space="0" w:color="auto"/>
        <w:right w:val="none" w:sz="0" w:space="0" w:color="auto"/>
      </w:divBdr>
    </w:div>
    <w:div w:id="151991808">
      <w:bodyDiv w:val="1"/>
      <w:marLeft w:val="0"/>
      <w:marRight w:val="0"/>
      <w:marTop w:val="0"/>
      <w:marBottom w:val="0"/>
      <w:divBdr>
        <w:top w:val="none" w:sz="0" w:space="0" w:color="auto"/>
        <w:left w:val="none" w:sz="0" w:space="0" w:color="auto"/>
        <w:bottom w:val="none" w:sz="0" w:space="0" w:color="auto"/>
        <w:right w:val="none" w:sz="0" w:space="0" w:color="auto"/>
      </w:divBdr>
    </w:div>
    <w:div w:id="263802303">
      <w:bodyDiv w:val="1"/>
      <w:marLeft w:val="0"/>
      <w:marRight w:val="0"/>
      <w:marTop w:val="0"/>
      <w:marBottom w:val="0"/>
      <w:divBdr>
        <w:top w:val="none" w:sz="0" w:space="0" w:color="auto"/>
        <w:left w:val="none" w:sz="0" w:space="0" w:color="auto"/>
        <w:bottom w:val="none" w:sz="0" w:space="0" w:color="auto"/>
        <w:right w:val="none" w:sz="0" w:space="0" w:color="auto"/>
      </w:divBdr>
    </w:div>
    <w:div w:id="301813024">
      <w:bodyDiv w:val="1"/>
      <w:marLeft w:val="0"/>
      <w:marRight w:val="0"/>
      <w:marTop w:val="0"/>
      <w:marBottom w:val="0"/>
      <w:divBdr>
        <w:top w:val="none" w:sz="0" w:space="0" w:color="auto"/>
        <w:left w:val="none" w:sz="0" w:space="0" w:color="auto"/>
        <w:bottom w:val="none" w:sz="0" w:space="0" w:color="auto"/>
        <w:right w:val="none" w:sz="0" w:space="0" w:color="auto"/>
      </w:divBdr>
    </w:div>
    <w:div w:id="425350173">
      <w:bodyDiv w:val="1"/>
      <w:marLeft w:val="0"/>
      <w:marRight w:val="0"/>
      <w:marTop w:val="0"/>
      <w:marBottom w:val="0"/>
      <w:divBdr>
        <w:top w:val="none" w:sz="0" w:space="0" w:color="auto"/>
        <w:left w:val="none" w:sz="0" w:space="0" w:color="auto"/>
        <w:bottom w:val="none" w:sz="0" w:space="0" w:color="auto"/>
        <w:right w:val="none" w:sz="0" w:space="0" w:color="auto"/>
      </w:divBdr>
    </w:div>
    <w:div w:id="445008481">
      <w:bodyDiv w:val="1"/>
      <w:marLeft w:val="0"/>
      <w:marRight w:val="0"/>
      <w:marTop w:val="0"/>
      <w:marBottom w:val="0"/>
      <w:divBdr>
        <w:top w:val="none" w:sz="0" w:space="0" w:color="auto"/>
        <w:left w:val="none" w:sz="0" w:space="0" w:color="auto"/>
        <w:bottom w:val="none" w:sz="0" w:space="0" w:color="auto"/>
        <w:right w:val="none" w:sz="0" w:space="0" w:color="auto"/>
      </w:divBdr>
    </w:div>
    <w:div w:id="463932603">
      <w:bodyDiv w:val="1"/>
      <w:marLeft w:val="0"/>
      <w:marRight w:val="0"/>
      <w:marTop w:val="0"/>
      <w:marBottom w:val="0"/>
      <w:divBdr>
        <w:top w:val="none" w:sz="0" w:space="0" w:color="auto"/>
        <w:left w:val="none" w:sz="0" w:space="0" w:color="auto"/>
        <w:bottom w:val="none" w:sz="0" w:space="0" w:color="auto"/>
        <w:right w:val="none" w:sz="0" w:space="0" w:color="auto"/>
      </w:divBdr>
      <w:divsChild>
        <w:div w:id="504126554">
          <w:marLeft w:val="0"/>
          <w:marRight w:val="0"/>
          <w:marTop w:val="0"/>
          <w:marBottom w:val="0"/>
          <w:divBdr>
            <w:top w:val="none" w:sz="0" w:space="0" w:color="auto"/>
            <w:left w:val="none" w:sz="0" w:space="0" w:color="auto"/>
            <w:bottom w:val="none" w:sz="0" w:space="0" w:color="auto"/>
            <w:right w:val="none" w:sz="0" w:space="0" w:color="auto"/>
          </w:divBdr>
          <w:divsChild>
            <w:div w:id="962614042">
              <w:marLeft w:val="0"/>
              <w:marRight w:val="0"/>
              <w:marTop w:val="0"/>
              <w:marBottom w:val="0"/>
              <w:divBdr>
                <w:top w:val="none" w:sz="0" w:space="0" w:color="auto"/>
                <w:left w:val="none" w:sz="0" w:space="0" w:color="auto"/>
                <w:bottom w:val="none" w:sz="0" w:space="0" w:color="auto"/>
                <w:right w:val="none" w:sz="0" w:space="0" w:color="auto"/>
              </w:divBdr>
              <w:divsChild>
                <w:div w:id="2109302049">
                  <w:marLeft w:val="0"/>
                  <w:marRight w:val="0"/>
                  <w:marTop w:val="0"/>
                  <w:marBottom w:val="0"/>
                  <w:divBdr>
                    <w:top w:val="none" w:sz="0" w:space="0" w:color="auto"/>
                    <w:left w:val="none" w:sz="0" w:space="0" w:color="auto"/>
                    <w:bottom w:val="none" w:sz="0" w:space="0" w:color="auto"/>
                    <w:right w:val="none" w:sz="0" w:space="0" w:color="auto"/>
                  </w:divBdr>
                  <w:divsChild>
                    <w:div w:id="46153062">
                      <w:marLeft w:val="0"/>
                      <w:marRight w:val="0"/>
                      <w:marTop w:val="0"/>
                      <w:marBottom w:val="0"/>
                      <w:divBdr>
                        <w:top w:val="none" w:sz="0" w:space="0" w:color="auto"/>
                        <w:left w:val="none" w:sz="0" w:space="0" w:color="auto"/>
                        <w:bottom w:val="none" w:sz="0" w:space="0" w:color="auto"/>
                        <w:right w:val="none" w:sz="0" w:space="0" w:color="auto"/>
                      </w:divBdr>
                      <w:divsChild>
                        <w:div w:id="764762315">
                          <w:marLeft w:val="0"/>
                          <w:marRight w:val="0"/>
                          <w:marTop w:val="0"/>
                          <w:marBottom w:val="0"/>
                          <w:divBdr>
                            <w:top w:val="none" w:sz="0" w:space="0" w:color="auto"/>
                            <w:left w:val="none" w:sz="0" w:space="0" w:color="auto"/>
                            <w:bottom w:val="none" w:sz="0" w:space="0" w:color="auto"/>
                            <w:right w:val="none" w:sz="0" w:space="0" w:color="auto"/>
                          </w:divBdr>
                          <w:divsChild>
                            <w:div w:id="2068527186">
                              <w:marLeft w:val="0"/>
                              <w:marRight w:val="0"/>
                              <w:marTop w:val="0"/>
                              <w:marBottom w:val="0"/>
                              <w:divBdr>
                                <w:top w:val="none" w:sz="0" w:space="0" w:color="auto"/>
                                <w:left w:val="none" w:sz="0" w:space="0" w:color="auto"/>
                                <w:bottom w:val="none" w:sz="0" w:space="0" w:color="auto"/>
                                <w:right w:val="none" w:sz="0" w:space="0" w:color="auto"/>
                              </w:divBdr>
                              <w:divsChild>
                                <w:div w:id="346755410">
                                  <w:marLeft w:val="0"/>
                                  <w:marRight w:val="0"/>
                                  <w:marTop w:val="0"/>
                                  <w:marBottom w:val="0"/>
                                  <w:divBdr>
                                    <w:top w:val="none" w:sz="0" w:space="0" w:color="auto"/>
                                    <w:left w:val="none" w:sz="0" w:space="0" w:color="auto"/>
                                    <w:bottom w:val="none" w:sz="0" w:space="0" w:color="auto"/>
                                    <w:right w:val="none" w:sz="0" w:space="0" w:color="auto"/>
                                  </w:divBdr>
                                  <w:divsChild>
                                    <w:div w:id="195509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1524074">
      <w:bodyDiv w:val="1"/>
      <w:marLeft w:val="0"/>
      <w:marRight w:val="0"/>
      <w:marTop w:val="0"/>
      <w:marBottom w:val="0"/>
      <w:divBdr>
        <w:top w:val="none" w:sz="0" w:space="0" w:color="auto"/>
        <w:left w:val="none" w:sz="0" w:space="0" w:color="auto"/>
        <w:bottom w:val="none" w:sz="0" w:space="0" w:color="auto"/>
        <w:right w:val="none" w:sz="0" w:space="0" w:color="auto"/>
      </w:divBdr>
    </w:div>
    <w:div w:id="559025625">
      <w:bodyDiv w:val="1"/>
      <w:marLeft w:val="0"/>
      <w:marRight w:val="0"/>
      <w:marTop w:val="0"/>
      <w:marBottom w:val="0"/>
      <w:divBdr>
        <w:top w:val="none" w:sz="0" w:space="0" w:color="auto"/>
        <w:left w:val="none" w:sz="0" w:space="0" w:color="auto"/>
        <w:bottom w:val="none" w:sz="0" w:space="0" w:color="auto"/>
        <w:right w:val="none" w:sz="0" w:space="0" w:color="auto"/>
      </w:divBdr>
    </w:div>
    <w:div w:id="792401264">
      <w:bodyDiv w:val="1"/>
      <w:marLeft w:val="0"/>
      <w:marRight w:val="0"/>
      <w:marTop w:val="0"/>
      <w:marBottom w:val="0"/>
      <w:divBdr>
        <w:top w:val="none" w:sz="0" w:space="0" w:color="auto"/>
        <w:left w:val="none" w:sz="0" w:space="0" w:color="auto"/>
        <w:bottom w:val="none" w:sz="0" w:space="0" w:color="auto"/>
        <w:right w:val="none" w:sz="0" w:space="0" w:color="auto"/>
      </w:divBdr>
    </w:div>
    <w:div w:id="795683111">
      <w:bodyDiv w:val="1"/>
      <w:marLeft w:val="0"/>
      <w:marRight w:val="0"/>
      <w:marTop w:val="0"/>
      <w:marBottom w:val="0"/>
      <w:divBdr>
        <w:top w:val="none" w:sz="0" w:space="0" w:color="auto"/>
        <w:left w:val="none" w:sz="0" w:space="0" w:color="auto"/>
        <w:bottom w:val="none" w:sz="0" w:space="0" w:color="auto"/>
        <w:right w:val="none" w:sz="0" w:space="0" w:color="auto"/>
      </w:divBdr>
      <w:divsChild>
        <w:div w:id="599261719">
          <w:marLeft w:val="0"/>
          <w:marRight w:val="0"/>
          <w:marTop w:val="0"/>
          <w:marBottom w:val="0"/>
          <w:divBdr>
            <w:top w:val="none" w:sz="0" w:space="0" w:color="auto"/>
            <w:left w:val="none" w:sz="0" w:space="0" w:color="auto"/>
            <w:bottom w:val="none" w:sz="0" w:space="0" w:color="auto"/>
            <w:right w:val="none" w:sz="0" w:space="0" w:color="auto"/>
          </w:divBdr>
          <w:divsChild>
            <w:div w:id="374087092">
              <w:marLeft w:val="0"/>
              <w:marRight w:val="0"/>
              <w:marTop w:val="0"/>
              <w:marBottom w:val="0"/>
              <w:divBdr>
                <w:top w:val="none" w:sz="0" w:space="0" w:color="auto"/>
                <w:left w:val="none" w:sz="0" w:space="0" w:color="auto"/>
                <w:bottom w:val="none" w:sz="0" w:space="0" w:color="auto"/>
                <w:right w:val="none" w:sz="0" w:space="0" w:color="auto"/>
              </w:divBdr>
              <w:divsChild>
                <w:div w:id="1886521111">
                  <w:marLeft w:val="0"/>
                  <w:marRight w:val="0"/>
                  <w:marTop w:val="0"/>
                  <w:marBottom w:val="0"/>
                  <w:divBdr>
                    <w:top w:val="none" w:sz="0" w:space="0" w:color="auto"/>
                    <w:left w:val="none" w:sz="0" w:space="0" w:color="auto"/>
                    <w:bottom w:val="none" w:sz="0" w:space="0" w:color="auto"/>
                    <w:right w:val="none" w:sz="0" w:space="0" w:color="auto"/>
                  </w:divBdr>
                  <w:divsChild>
                    <w:div w:id="1685127578">
                      <w:marLeft w:val="0"/>
                      <w:marRight w:val="0"/>
                      <w:marTop w:val="0"/>
                      <w:marBottom w:val="0"/>
                      <w:divBdr>
                        <w:top w:val="none" w:sz="0" w:space="0" w:color="auto"/>
                        <w:left w:val="none" w:sz="0" w:space="0" w:color="auto"/>
                        <w:bottom w:val="none" w:sz="0" w:space="0" w:color="auto"/>
                        <w:right w:val="none" w:sz="0" w:space="0" w:color="auto"/>
                      </w:divBdr>
                      <w:divsChild>
                        <w:div w:id="1407150810">
                          <w:marLeft w:val="0"/>
                          <w:marRight w:val="0"/>
                          <w:marTop w:val="0"/>
                          <w:marBottom w:val="0"/>
                          <w:divBdr>
                            <w:top w:val="none" w:sz="0" w:space="0" w:color="auto"/>
                            <w:left w:val="none" w:sz="0" w:space="0" w:color="auto"/>
                            <w:bottom w:val="none" w:sz="0" w:space="0" w:color="auto"/>
                            <w:right w:val="none" w:sz="0" w:space="0" w:color="auto"/>
                          </w:divBdr>
                          <w:divsChild>
                            <w:div w:id="1769545148">
                              <w:marLeft w:val="0"/>
                              <w:marRight w:val="0"/>
                              <w:marTop w:val="0"/>
                              <w:marBottom w:val="0"/>
                              <w:divBdr>
                                <w:top w:val="none" w:sz="0" w:space="0" w:color="auto"/>
                                <w:left w:val="none" w:sz="0" w:space="0" w:color="auto"/>
                                <w:bottom w:val="none" w:sz="0" w:space="0" w:color="auto"/>
                                <w:right w:val="none" w:sz="0" w:space="0" w:color="auto"/>
                              </w:divBdr>
                              <w:divsChild>
                                <w:div w:id="107184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2574798">
      <w:bodyDiv w:val="1"/>
      <w:marLeft w:val="0"/>
      <w:marRight w:val="0"/>
      <w:marTop w:val="0"/>
      <w:marBottom w:val="0"/>
      <w:divBdr>
        <w:top w:val="none" w:sz="0" w:space="0" w:color="auto"/>
        <w:left w:val="none" w:sz="0" w:space="0" w:color="auto"/>
        <w:bottom w:val="none" w:sz="0" w:space="0" w:color="auto"/>
        <w:right w:val="none" w:sz="0" w:space="0" w:color="auto"/>
      </w:divBdr>
    </w:div>
    <w:div w:id="884027074">
      <w:bodyDiv w:val="1"/>
      <w:marLeft w:val="0"/>
      <w:marRight w:val="0"/>
      <w:marTop w:val="0"/>
      <w:marBottom w:val="0"/>
      <w:divBdr>
        <w:top w:val="none" w:sz="0" w:space="0" w:color="auto"/>
        <w:left w:val="none" w:sz="0" w:space="0" w:color="auto"/>
        <w:bottom w:val="none" w:sz="0" w:space="0" w:color="auto"/>
        <w:right w:val="none" w:sz="0" w:space="0" w:color="auto"/>
      </w:divBdr>
    </w:div>
    <w:div w:id="893003345">
      <w:bodyDiv w:val="1"/>
      <w:marLeft w:val="0"/>
      <w:marRight w:val="0"/>
      <w:marTop w:val="0"/>
      <w:marBottom w:val="0"/>
      <w:divBdr>
        <w:top w:val="none" w:sz="0" w:space="0" w:color="auto"/>
        <w:left w:val="none" w:sz="0" w:space="0" w:color="auto"/>
        <w:bottom w:val="none" w:sz="0" w:space="0" w:color="auto"/>
        <w:right w:val="none" w:sz="0" w:space="0" w:color="auto"/>
      </w:divBdr>
    </w:div>
    <w:div w:id="903759571">
      <w:bodyDiv w:val="1"/>
      <w:marLeft w:val="0"/>
      <w:marRight w:val="0"/>
      <w:marTop w:val="0"/>
      <w:marBottom w:val="0"/>
      <w:divBdr>
        <w:top w:val="none" w:sz="0" w:space="0" w:color="auto"/>
        <w:left w:val="none" w:sz="0" w:space="0" w:color="auto"/>
        <w:bottom w:val="none" w:sz="0" w:space="0" w:color="auto"/>
        <w:right w:val="none" w:sz="0" w:space="0" w:color="auto"/>
      </w:divBdr>
    </w:div>
    <w:div w:id="1006901780">
      <w:bodyDiv w:val="1"/>
      <w:marLeft w:val="0"/>
      <w:marRight w:val="0"/>
      <w:marTop w:val="0"/>
      <w:marBottom w:val="0"/>
      <w:divBdr>
        <w:top w:val="none" w:sz="0" w:space="0" w:color="auto"/>
        <w:left w:val="none" w:sz="0" w:space="0" w:color="auto"/>
        <w:bottom w:val="none" w:sz="0" w:space="0" w:color="auto"/>
        <w:right w:val="none" w:sz="0" w:space="0" w:color="auto"/>
      </w:divBdr>
    </w:div>
    <w:div w:id="1113088851">
      <w:bodyDiv w:val="1"/>
      <w:marLeft w:val="0"/>
      <w:marRight w:val="0"/>
      <w:marTop w:val="0"/>
      <w:marBottom w:val="0"/>
      <w:divBdr>
        <w:top w:val="none" w:sz="0" w:space="0" w:color="auto"/>
        <w:left w:val="none" w:sz="0" w:space="0" w:color="auto"/>
        <w:bottom w:val="none" w:sz="0" w:space="0" w:color="auto"/>
        <w:right w:val="none" w:sz="0" w:space="0" w:color="auto"/>
      </w:divBdr>
    </w:div>
    <w:div w:id="1171874431">
      <w:bodyDiv w:val="1"/>
      <w:marLeft w:val="0"/>
      <w:marRight w:val="0"/>
      <w:marTop w:val="0"/>
      <w:marBottom w:val="0"/>
      <w:divBdr>
        <w:top w:val="none" w:sz="0" w:space="0" w:color="auto"/>
        <w:left w:val="none" w:sz="0" w:space="0" w:color="auto"/>
        <w:bottom w:val="none" w:sz="0" w:space="0" w:color="auto"/>
        <w:right w:val="none" w:sz="0" w:space="0" w:color="auto"/>
      </w:divBdr>
    </w:div>
    <w:div w:id="1190139728">
      <w:bodyDiv w:val="1"/>
      <w:marLeft w:val="0"/>
      <w:marRight w:val="0"/>
      <w:marTop w:val="0"/>
      <w:marBottom w:val="0"/>
      <w:divBdr>
        <w:top w:val="none" w:sz="0" w:space="0" w:color="auto"/>
        <w:left w:val="none" w:sz="0" w:space="0" w:color="auto"/>
        <w:bottom w:val="none" w:sz="0" w:space="0" w:color="auto"/>
        <w:right w:val="none" w:sz="0" w:space="0" w:color="auto"/>
      </w:divBdr>
    </w:div>
    <w:div w:id="1267881615">
      <w:bodyDiv w:val="1"/>
      <w:marLeft w:val="0"/>
      <w:marRight w:val="0"/>
      <w:marTop w:val="0"/>
      <w:marBottom w:val="0"/>
      <w:divBdr>
        <w:top w:val="none" w:sz="0" w:space="0" w:color="auto"/>
        <w:left w:val="none" w:sz="0" w:space="0" w:color="auto"/>
        <w:bottom w:val="none" w:sz="0" w:space="0" w:color="auto"/>
        <w:right w:val="none" w:sz="0" w:space="0" w:color="auto"/>
      </w:divBdr>
    </w:div>
    <w:div w:id="1329943249">
      <w:bodyDiv w:val="1"/>
      <w:marLeft w:val="0"/>
      <w:marRight w:val="0"/>
      <w:marTop w:val="0"/>
      <w:marBottom w:val="0"/>
      <w:divBdr>
        <w:top w:val="none" w:sz="0" w:space="0" w:color="auto"/>
        <w:left w:val="none" w:sz="0" w:space="0" w:color="auto"/>
        <w:bottom w:val="none" w:sz="0" w:space="0" w:color="auto"/>
        <w:right w:val="none" w:sz="0" w:space="0" w:color="auto"/>
      </w:divBdr>
    </w:div>
    <w:div w:id="1338314857">
      <w:bodyDiv w:val="1"/>
      <w:marLeft w:val="0"/>
      <w:marRight w:val="0"/>
      <w:marTop w:val="0"/>
      <w:marBottom w:val="0"/>
      <w:divBdr>
        <w:top w:val="none" w:sz="0" w:space="0" w:color="auto"/>
        <w:left w:val="none" w:sz="0" w:space="0" w:color="auto"/>
        <w:bottom w:val="none" w:sz="0" w:space="0" w:color="auto"/>
        <w:right w:val="none" w:sz="0" w:space="0" w:color="auto"/>
      </w:divBdr>
    </w:div>
    <w:div w:id="1497766583">
      <w:bodyDiv w:val="1"/>
      <w:marLeft w:val="0"/>
      <w:marRight w:val="0"/>
      <w:marTop w:val="0"/>
      <w:marBottom w:val="0"/>
      <w:divBdr>
        <w:top w:val="none" w:sz="0" w:space="0" w:color="auto"/>
        <w:left w:val="none" w:sz="0" w:space="0" w:color="auto"/>
        <w:bottom w:val="none" w:sz="0" w:space="0" w:color="auto"/>
        <w:right w:val="none" w:sz="0" w:space="0" w:color="auto"/>
      </w:divBdr>
    </w:div>
    <w:div w:id="1509446287">
      <w:bodyDiv w:val="1"/>
      <w:marLeft w:val="0"/>
      <w:marRight w:val="0"/>
      <w:marTop w:val="0"/>
      <w:marBottom w:val="0"/>
      <w:divBdr>
        <w:top w:val="none" w:sz="0" w:space="0" w:color="auto"/>
        <w:left w:val="none" w:sz="0" w:space="0" w:color="auto"/>
        <w:bottom w:val="none" w:sz="0" w:space="0" w:color="auto"/>
        <w:right w:val="none" w:sz="0" w:space="0" w:color="auto"/>
      </w:divBdr>
    </w:div>
    <w:div w:id="1672218071">
      <w:bodyDiv w:val="1"/>
      <w:marLeft w:val="0"/>
      <w:marRight w:val="0"/>
      <w:marTop w:val="0"/>
      <w:marBottom w:val="0"/>
      <w:divBdr>
        <w:top w:val="none" w:sz="0" w:space="0" w:color="auto"/>
        <w:left w:val="none" w:sz="0" w:space="0" w:color="auto"/>
        <w:bottom w:val="none" w:sz="0" w:space="0" w:color="auto"/>
        <w:right w:val="none" w:sz="0" w:space="0" w:color="auto"/>
      </w:divBdr>
    </w:div>
    <w:div w:id="1893348696">
      <w:bodyDiv w:val="1"/>
      <w:marLeft w:val="0"/>
      <w:marRight w:val="0"/>
      <w:marTop w:val="0"/>
      <w:marBottom w:val="0"/>
      <w:divBdr>
        <w:top w:val="none" w:sz="0" w:space="0" w:color="auto"/>
        <w:left w:val="none" w:sz="0" w:space="0" w:color="auto"/>
        <w:bottom w:val="none" w:sz="0" w:space="0" w:color="auto"/>
        <w:right w:val="none" w:sz="0" w:space="0" w:color="auto"/>
      </w:divBdr>
    </w:div>
    <w:div w:id="2079551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pid.cz/ke-stazeni/zneni-tarifu-pid-a-spp/"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D07B0-8E49-449B-B87A-71E0BDEFF9E3}">
  <ds:schemaRefs>
    <ds:schemaRef ds:uri="http://schemas.openxmlformats.org/officeDocument/2006/bibliography"/>
  </ds:schemaRefs>
</ds:datastoreItem>
</file>

<file path=customXml/itemProps2.xml><?xml version="1.0" encoding="utf-8"?>
<ds:datastoreItem xmlns:ds="http://schemas.openxmlformats.org/officeDocument/2006/customXml" ds:itemID="{744E2C93-EC3F-4319-8D53-FACDC1568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4936</Words>
  <Characters>29127</Characters>
  <Application>Microsoft Office Word</Application>
  <DocSecurity>0</DocSecurity>
  <Lines>242</Lines>
  <Paragraphs>67</Paragraphs>
  <ScaleCrop>false</ScaleCrop>
  <Company/>
  <LinksUpToDate>false</LinksUpToDate>
  <CharactersWithSpaces>33996</CharactersWithSpaces>
  <SharedDoc>false</SharedDoc>
  <HLinks>
    <vt:vector size="24" baseType="variant">
      <vt:variant>
        <vt:i4>4325462</vt:i4>
      </vt:variant>
      <vt:variant>
        <vt:i4>9</vt:i4>
      </vt:variant>
      <vt:variant>
        <vt:i4>0</vt:i4>
      </vt:variant>
      <vt:variant>
        <vt:i4>5</vt:i4>
      </vt:variant>
      <vt:variant>
        <vt:lpwstr>http://www.iidol.cz/stranky/66:konvence-idol.html</vt:lpwstr>
      </vt:variant>
      <vt:variant>
        <vt:lpwstr/>
      </vt:variant>
      <vt:variant>
        <vt:i4>7340082</vt:i4>
      </vt:variant>
      <vt:variant>
        <vt:i4>6</vt:i4>
      </vt:variant>
      <vt:variant>
        <vt:i4>0</vt:i4>
      </vt:variant>
      <vt:variant>
        <vt:i4>5</vt:i4>
      </vt:variant>
      <vt:variant>
        <vt:lpwstr>http://www.iidol.cz/stranky/7:jizdenky-tarif-a-spp.html</vt:lpwstr>
      </vt:variant>
      <vt:variant>
        <vt:lpwstr/>
      </vt:variant>
      <vt:variant>
        <vt:i4>7340082</vt:i4>
      </vt:variant>
      <vt:variant>
        <vt:i4>3</vt:i4>
      </vt:variant>
      <vt:variant>
        <vt:i4>0</vt:i4>
      </vt:variant>
      <vt:variant>
        <vt:i4>5</vt:i4>
      </vt:variant>
      <vt:variant>
        <vt:lpwstr>http://www.iidol.cz/stranky/7:jizdenky-tarif-a-spp.html</vt:lpwstr>
      </vt:variant>
      <vt:variant>
        <vt:lpwstr/>
      </vt:variant>
      <vt:variant>
        <vt:i4>8323157</vt:i4>
      </vt:variant>
      <vt:variant>
        <vt:i4>0</vt:i4>
      </vt:variant>
      <vt:variant>
        <vt:i4>0</vt:i4>
      </vt:variant>
      <vt:variant>
        <vt:i4>5</vt:i4>
      </vt:variant>
      <vt:variant>
        <vt:lpwstr>mailto:info@korid.cz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2025-11-20T15:05:00Z</dcterms:created>
  <dcterms:modified xsi:type="dcterms:W3CDTF">2025-11-20T15:05:00Z</dcterms:modified>
</cp:coreProperties>
</file>